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2" Type="http://schemas.openxmlformats.org/officeDocument/2006/relationships/officeDocument" Target="word/document.xml"/><Relationship Id="rId12" Type="http://schemas.openxmlformats.org/officeDocument/2006/relationships/extended-properties" Target="docProps/app.xml"/><Relationship Id="rId1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tabs>
          <w:tab w:val="left" w:pos="1440"/>
          <w:tab w:val="left" w:pos="1980"/>
        </w:tabs>
        <w:rPr>
          <w:rFonts w:ascii="Times New Roman" w:eastAsia="Times New Roman" w:hAnsi="Times New Roman" w:cs="Times New Roman"/>
          <w:sz w:val="24"/>
        </w:rPr>
      </w:pPr>
      <w:fldSimple w:instr="INCLUDEPICTURE &quot;http://lenoblinvest.ru/media/k2/items/cache/128b6fc70890880b123492357ed83328_M.jpg&quot; \* MERGEFORMATINET">
        <w:r>
          <w:pict>
            <v:shape id="_x0000_s1025" type="#_x0000_t75" style="width:69pt;height:77pt;mso-position-horizontal:absolute;mso-position-horizontal-relative:char;mso-position-vertical:absolute;mso-position-vertical-relative:line;z-index:100" o:allowincell="true" filled="t" stroked="f">
              <v:imagedata r:id="rId3" cropleft="0f" croptop="0f" cropright="0f" cropbottom="0f" o:title=""/>
            </v:shape>
          </w:pict>
        </w:r>
      </w:fldSimple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Администрация муниципального образования 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36"/>
        </w:rPr>
      </w:pPr>
      <w:r>
        <w:rPr>
          <w:b w:val="true"/>
          <w:spacing w:val="20"/>
          <w:rFonts w:ascii="Times New Roman" w:eastAsia="Times New Roman" w:hAnsi="Times New Roman" w:cs="Times New Roman"/>
          <w:sz w:val="36"/>
        </w:rPr>
        <w:t xml:space="preserve">ПОСТАНОВЛЕНИЕ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22 декабря 2023 года № 850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shd w:fill="ffffff" w:val="clear"/>
        <w:rPr>
          <w:b w:val="true"/>
          <w:rFonts w:ascii="Times New Roman" w:eastAsia="Times New Roman" w:hAnsi="Times New Roman" w:cs="Times New Roman"/>
          <w:sz w:val="28"/>
          <w:color w:val="000000"/>
        </w:rPr>
      </w:pPr>
      <w:r>
        <w:rPr>
          <w:b w:val="true"/>
          <w:rFonts w:ascii="Times New Roman" w:eastAsia="Times New Roman" w:hAnsi="Times New Roman" w:cs="Times New Roman"/>
          <w:sz w:val="28"/>
          <w:color w:val="000000"/>
        </w:rPr>
        <w:t xml:space="preserve">О создании комиссии по подготовке проекта Правил землепользования и застройки и внесения изменений в Правила землепользования и застройки муниципального образования Пикалевское городское поселение Бокситогорского муниципального района Ленинградской области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В соответствии со ст. 31, 32, 33 Градостроительного кодекса Российской Федерации, ст. 14 Федерального закона Российской Федерации от 6 октября 2003 года № 131-ФЗ «Об общих принципах организации местного самоуправления в Российской Федерации», областным законом Ленинградской области от 7 июля 2014 года № 45-оз «О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области», областным законом Ленинградской области от 10 апреля 2017 года № 25-оз «О требованиях к составу и порядку деятельности комиссии по подготовке проекта правил землепользования и застройки на территории Ленинградской области», письмом ГКУ «ГРТ ЛО» от 13.12.2023 №03-02-454/2023, Уставом Пикалевского городского поселения, администрация постановляет:</w:t>
      </w:r>
    </w:p>
    <w:p>
      <w:pPr>
        <w:jc w:val="both"/>
        <w:textAlignment w:val="auto"/>
        <w:ind w:firstLine="720" w:left="0" w:right="0" w:start="0" w:end="0"/>
        <w:adjustRightInd w:val="true"/>
        <w:spacing w:after="0" w:line="240"/>
        <w:bidi w:val="false"/>
        <w:numPr>
          <w:ilvl w:val="0"/>
          <w:numId w:val="35"/>
        </w:num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Создать комиссию по подготовке проектов Правил землепользования и застройки и внесения изменений в Правила землепользования и застройки муниципального образования Пикалевское городское поселение Бокситогорского муниципального района Ленинградской области (далее Комиссия).</w:t>
      </w:r>
    </w:p>
    <w:p>
      <w:pPr>
        <w:jc w:val="both"/>
        <w:textAlignment w:val="auto"/>
        <w:ind w:firstLine="720" w:left="0" w:right="0" w:start="0" w:end="0"/>
        <w:adjustRightInd w:val="true"/>
        <w:spacing w:after="0" w:line="240"/>
        <w:bidi w:val="false"/>
        <w:numPr>
          <w:ilvl w:val="0"/>
          <w:numId w:val="35"/>
        </w:num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Утвердить Положение о порядке деятельности Комиссии (приложение1).</w:t>
      </w:r>
    </w:p>
    <w:p>
      <w:pPr>
        <w:jc w:val="both"/>
        <w:textAlignment w:val="auto"/>
        <w:ind w:firstLine="720" w:left="0" w:right="0" w:start="0" w:end="0"/>
        <w:adjustRightInd w:val="true"/>
        <w:spacing w:after="0" w:line="240"/>
        <w:bidi w:val="false"/>
        <w:numPr>
          <w:ilvl w:val="0"/>
          <w:numId w:val="35"/>
        </w:num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Утвердить состав Комиссии (приложение 2). </w:t>
      </w:r>
    </w:p>
    <w:p>
      <w:pPr>
        <w:jc w:val="both"/>
        <w:textAlignment w:val="auto"/>
        <w:ind w:firstLine="720" w:left="0" w:right="0" w:start="0" w:end="0"/>
        <w:adjustRightInd w:val="true"/>
        <w:spacing w:after="0" w:line="240"/>
        <w:bidi w:val="false"/>
        <w:numPr>
          <w:ilvl w:val="0"/>
          <w:numId w:val="35"/>
        </w:numPr>
        <w:tabs>
          <w:tab w:val="left" w:pos="1080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Признать утратившим силу постановление администрации Пикалевского городского поселения от 1 октября 2018 года № 489 «О подготовке проекта «Внесение изменений в Правила землепользования и застройки применительно к частям территории муниципального образования «Город Пикалево» Бокситогорского района Ленинградской области» (с изменениями от 12 апреля 2019 года №299, от 6 декабря 2019 года №650).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numPr>
          <w:ilvl w:val="0"/>
          <w:numId w:val="35"/>
        </w:num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Настоящее постановление подлежит размещению на официальном сайте Пикалевского городского поселения в разделе Городское хозяйство/ Градостроительство/ Правила землепользования и застройки/.</w:t>
      </w:r>
    </w:p>
    <w:p>
      <w:pPr>
        <w:jc w:val="both"/>
        <w:textAlignment w:val="auto"/>
        <w:ind w:firstLine="740" w:left="0" w:right="0" w:start="0" w:end="0"/>
        <w:adjustRightInd w:val="true"/>
        <w:spacing w:after="0" w:line="240"/>
        <w:bidi w:val="false"/>
        <w:numPr>
          <w:ilvl w:val="0"/>
          <w:numId w:val="35"/>
        </w:numPr>
        <w:tabs>
          <w:tab w:val="left" w:pos="1018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Контроль за исполнением настоящего постановления оставляю за собой.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администрации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          Д.Н. Садовников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5387" w:right="0" w:start="5387" w:end="0"/>
        <w:adjustRightInd w:val="true"/>
        <w:spacing w:after="0" w:line="240"/>
        <w:bidi w:val="false"/>
        <w:tabs>
          <w:tab w:val="left" w:pos="113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 w:type="page"/>
      </w:r>
    </w:p>
    <w:p>
      <w:pPr>
        <w:jc w:val="both"/>
        <w:textAlignment w:val="auto"/>
        <w:ind w:left="5387" w:right="0" w:start="5387" w:end="0"/>
        <w:adjustRightInd w:val="true"/>
        <w:spacing w:after="0" w:line="240"/>
        <w:bidi w:val="false"/>
        <w:tabs>
          <w:tab w:val="left" w:pos="113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УТВЕРЖДЕНО</w:t>
      </w:r>
    </w:p>
    <w:p>
      <w:pPr>
        <w:jc w:val="left"/>
        <w:textAlignment w:val="auto"/>
        <w:ind w:left="5387" w:right="0" w:start="5387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постановлением администрации </w:t>
      </w:r>
    </w:p>
    <w:p>
      <w:pPr>
        <w:jc w:val="left"/>
        <w:textAlignment w:val="auto"/>
        <w:ind w:left="5387" w:right="0" w:start="5387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Пикалевского городского поселения</w:t>
      </w:r>
    </w:p>
    <w:p>
      <w:pPr>
        <w:jc w:val="left"/>
        <w:textAlignment w:val="auto"/>
        <w:ind w:left="5387" w:right="0" w:start="5387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22 декабря 2023 года № 850</w:t>
      </w:r>
    </w:p>
    <w:p>
      <w:pPr>
        <w:jc w:val="left"/>
        <w:textAlignment w:val="auto"/>
        <w:ind w:left="5387" w:right="0" w:start="5387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(приложение 1)</w:t>
      </w: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П О Л О Ж Е Н И Е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 порядке деятельности комиссии по подготовке проектов Правил землепользования и застройки и внесения изменений в Правила землепользования и застройки муниципального образования Пикалевское городское поселение Бокситогорского муниципального района Ленинградской области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1. Общие положения</w:t>
      </w:r>
    </w:p>
    <w:p>
      <w:pPr>
        <w:jc w:val="both"/>
        <w:textAlignment w:val="auto"/>
        <w:ind w:left="0" w:right="0" w:start="0" w:end="0"/>
        <w:spacing w:after="0" w:line="240"/>
        <w:contextualSpacing w:val="true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1.1.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Комиссия</w:t>
      </w:r>
      <w:r>
        <w:rPr>
          <w:b w:val="true"/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создается в целях подготовки проектов Правил землепользования и застройки и внесения изменений в Правила землепользования и застройки муниципального образования Пикалевское городское поселение Бокситогорского муниципального района Ленинградской области (далее – проект правил землепользования и застройки).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1.2.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нормативными правовыми актами Ленинградской области, нормативными правовыми актами Пикалевского городского поселения, а также настоящим положением.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1.3.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Состав комиссии утверждается постановлением администрации Пикалевского городского поселения.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1.4.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 компетенции относится: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1.4.1.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Подготовка проекта правил землепользования и застройки поселения. 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1.4.2.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Прием предложений о внесении изменений в правила землепользования и застройки направленные: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федеральными органами исполнительной власти в случаях, если правила землепользования и застройки могут воспрепятствовать функционированию, размещению объектов капитального строительства федерального значения;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органами исполнительной власти субъектов Российской Федерации в случаях, если правила землепользования и застройки могут воспрепятствовать функционированию, размещению объектов капитального строительства регионального значения;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органами местного самоуправления муниципального района в случаях, если правила землепользования и застройки могут воспрепятствовать функционированию, размещению объектов капитального строительства местного значения;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органами местного самоуправления в случаях, если необходимо совершенствовать порядок регулирования землепользования и застройки на соответствующих территориях поселения;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физическими или юридическими лицами в инициативном порядке либо в иных случаях, установленных законодательством. 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1.4.3.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Организация и проведение общественных обсуждений или публичных слушаний по проекту правил землепользования и застройки, по проектам решений о внесении изменений в правила землепользования и застройки и внесение изменений в проект правил землепользования и застройки. 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1.4.4.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Рассмотрение заявлений заинтересованных лиц о предоставлении разрешения на условно разрешенный вид использования земельного участка или объекта капитального строительства (далее разрешение на условно разрешенный вид использования), о предоставлении разрешений на отклонение от предельных параметров разрешенного строительства, реконструкции объектов капитального строительства.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1.4.5.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Подготовка документации, необходимой для принятия решений по вопросам предоставления разрешений на условно разрешенный вид использования и решений по вопросам предоставления разрешений на отклонение от предельных параметров разрешенного строительства, реконструкции объектов капитального строительства, а также организация и проведение общественных обсуждений или публичных слушаний. 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contextualSpacing w:val="true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2. Деятельность комиссии</w:t>
      </w:r>
    </w:p>
    <w:p>
      <w:pPr>
        <w:jc w:val="center"/>
        <w:textAlignment w:val="auto"/>
        <w:ind w:firstLine="709" w:left="0" w:right="0" w:start="0" w:end="0"/>
        <w:spacing w:after="0" w:line="240"/>
        <w:contextualSpacing w:val="true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2.1.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Заседания комиссии проводятся по мере необходимости.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2.2.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Заседание комиссии правомочно, если на нем присутствует не менее 2/3 от общего числа членов комиссии.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Решения на заседаниях комиссии принимаются открытым голосованием, большинством голосов, присутствующих на заседании членов комиссии. При равенстве голосов, поданных "за" и "против", голос председательствующего на заседании комиссии является определяющим.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Член комиссии вправе направить для участия в заседании комиссии своего представителя на основании письменной доверенности или изложить свое мнение по рассматриваемым вопросам в письменной форме.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2.3.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Заседания комиссии оформляются протоколом. Протокол подписывается присутствующими на заседании членами комиссии и утверждается председателем комиссии.                В протокол вносится особое мнение, высказанное на заседании любым членом комиссии.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Выписки из протоколов с особым мнением прилагаются к проекту правил землепользования и застройки при рассмотрении на общественных обсуждениях или публичных слушаниях.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contextualSpacing w:val="true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3. Права и обязанности председателя комиссии</w:t>
      </w:r>
    </w:p>
    <w:p>
      <w:pPr>
        <w:jc w:val="center"/>
        <w:textAlignment w:val="auto"/>
        <w:ind w:firstLine="709" w:left="0" w:right="0" w:start="0" w:end="0"/>
        <w:spacing w:after="0" w:line="240"/>
        <w:contextualSpacing w:val="true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3.1. Председатель комиссии: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3.1.1. Руководит деятельностью комиссии.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3.1.2. Распределяет обязанности между членами комиссии.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3.1.3. Ведет заседания комиссии.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3.1.4. Утверждает план работы комиссии и протоколы заседаний комиссии.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3.1.5. Обеспечивает своевременное представление материалов (документов, схем и т.д.) по градостроительной деятельности и представляет комиссии информацию об актуальности данных материалов.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3.1.6. Обобщает внесенные замечания, предложения и дополнения к проекту правил землепользования и застройки, ставит на голосование решения по поставленным вопросам.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3.2.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Председатель комиссии имеет право: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3.2.1.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Вносить предложения в план работы комиссии в целях решения вопросов, возникающих в ходе деятельности комиссии.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3.2.2.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Требовать своевременного выполнения членами комиссии решений, принятых на заседаниях комиссии.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3.2.3.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Снимать с обсуждения вопросы, не касающиеся повестки дня, а также замечания, предложения и дополнения, с которыми не ознакомлены члены комиссии.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3.2.4.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Давать поручения членам комиссии для доработки (подготовки) документов (материалов), необходимых для подготовки проекта правил землепользования и застройки.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3.2.5.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Привлекать специалистов, обладающих специальными знаниями в области градостроительной деятельности, для разъяснения вопросов, рассматриваемых членами комиссии при подготовке проекта правил землепользования и застройки.</w:t>
      </w:r>
    </w:p>
    <w:p>
      <w:pPr>
        <w:jc w:val="both"/>
        <w:textAlignment w:val="auto"/>
        <w:ind w:firstLine="720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3.2.6.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Созывать в случае необходимости внеочередное заседание комиссии.</w:t>
      </w:r>
    </w:p>
    <w:p>
      <w:pPr>
        <w:jc w:val="center"/>
        <w:textAlignment w:val="auto"/>
        <w:ind w:left="0" w:right="0" w:start="0" w:end="0"/>
        <w:spacing w:after="0" w:line="240"/>
        <w:contextualSpacing w:val="true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contextualSpacing w:val="true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4.</w:t>
      </w:r>
      <w:r>
        <w:rPr>
          <w:b w:val="true"/>
          <w:rFonts w:ascii="Times New Roman" w:eastAsia="Times New Roman" w:hAnsi="Times New Roman" w:cs="Times New Roman"/>
          <w:sz w:val="28"/>
        </w:rPr>
        <w:t xml:space="preserve"> </w:t>
      </w:r>
      <w:r>
        <w:rPr>
          <w:b w:val="true"/>
          <w:rFonts w:ascii="Times New Roman" w:eastAsia="Times New Roman" w:hAnsi="Times New Roman" w:cs="Times New Roman"/>
          <w:sz w:val="28"/>
        </w:rPr>
        <w:t xml:space="preserve"> </w:t>
      </w:r>
      <w:r>
        <w:rPr>
          <w:b w:val="true"/>
          <w:rFonts w:ascii="Times New Roman" w:eastAsia="Times New Roman" w:hAnsi="Times New Roman" w:cs="Times New Roman"/>
          <w:sz w:val="28"/>
        </w:rPr>
        <w:t xml:space="preserve">Права и обязанности заместителя председателя комиссии</w:t>
      </w:r>
    </w:p>
    <w:p>
      <w:pPr>
        <w:jc w:val="center"/>
        <w:textAlignment w:val="auto"/>
        <w:ind w:firstLine="709" w:left="0" w:right="0" w:start="0" w:end="0"/>
        <w:spacing w:after="0" w:line="240"/>
        <w:contextualSpacing w:val="true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4.1.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Заместитель председателя комиссии:</w:t>
      </w:r>
    </w:p>
    <w:p>
      <w:pPr>
        <w:jc w:val="both"/>
        <w:textAlignment w:val="auto"/>
        <w:ind w:firstLine="709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4.1.1.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Организовывает проведение заседаний комиссии.</w:t>
      </w:r>
    </w:p>
    <w:p>
      <w:pPr>
        <w:jc w:val="both"/>
        <w:textAlignment w:val="auto"/>
        <w:ind w:firstLine="709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4.1.2.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Контролирует своевременное поступление (не позднее, чем за три рабочих дня до даты заседания комиссии) замечаний, предложений и дополнений к проекту правил землепользования и застройки от членов комиссии.</w:t>
      </w:r>
    </w:p>
    <w:p>
      <w:pPr>
        <w:jc w:val="both"/>
        <w:textAlignment w:val="auto"/>
        <w:ind w:firstLine="709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4.1.3.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Представляет членам комиссии проект правил землепользования и застройки с учетом внесенных замечаний, предложений и дополнений не позднее, чем за один рабочий день до очередного заседания комиссии.</w:t>
      </w:r>
    </w:p>
    <w:p>
      <w:pPr>
        <w:jc w:val="both"/>
        <w:textAlignment w:val="auto"/>
        <w:ind w:firstLine="709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4.1.4.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Контролирует правильность и своевременность подготовки секретарем комиссии протоколов заседаний комиссии с изложением особых мнений, высказанных на заседаниях членами комиссии.</w:t>
      </w:r>
    </w:p>
    <w:p>
      <w:pPr>
        <w:jc w:val="both"/>
        <w:textAlignment w:val="auto"/>
        <w:ind w:firstLine="709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4.1.5.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Исполняет обязанности председателя комиссии в случае его отсутствия.</w:t>
      </w:r>
    </w:p>
    <w:p>
      <w:pPr>
        <w:jc w:val="both"/>
        <w:textAlignment w:val="auto"/>
        <w:ind w:firstLine="709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4.2.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Заместитель председателя комиссии имеет право откладывать рассмотрение замечаний, предложений и дополнений, поступивших от членов комиссии с целью полного и всестороннего рассмотрения до следующего совещания.</w:t>
      </w:r>
    </w:p>
    <w:p>
      <w:pPr>
        <w:jc w:val="both"/>
        <w:textAlignment w:val="auto"/>
        <w:ind w:firstLine="709" w:left="0" w:right="0" w:start="0" w:end="0"/>
        <w:spacing w:after="0" w:line="240"/>
        <w:contextualSpacing w:val="true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contextualSpacing w:val="true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5.</w:t>
      </w:r>
      <w:r>
        <w:rPr>
          <w:b w:val="true"/>
          <w:rFonts w:ascii="Times New Roman" w:eastAsia="Times New Roman" w:hAnsi="Times New Roman" w:cs="Times New Roman"/>
          <w:sz w:val="28"/>
        </w:rPr>
        <w:t xml:space="preserve"> </w:t>
      </w:r>
      <w:r>
        <w:rPr>
          <w:b w:val="true"/>
          <w:rFonts w:ascii="Times New Roman" w:eastAsia="Times New Roman" w:hAnsi="Times New Roman" w:cs="Times New Roman"/>
          <w:sz w:val="28"/>
        </w:rPr>
        <w:t xml:space="preserve"> </w:t>
      </w:r>
      <w:r>
        <w:rPr>
          <w:b w:val="true"/>
          <w:rFonts w:ascii="Times New Roman" w:eastAsia="Times New Roman" w:hAnsi="Times New Roman" w:cs="Times New Roman"/>
          <w:sz w:val="28"/>
        </w:rPr>
        <w:t xml:space="preserve">Обязанности секретаря комиссии</w:t>
      </w:r>
    </w:p>
    <w:p>
      <w:pPr>
        <w:jc w:val="center"/>
        <w:textAlignment w:val="auto"/>
        <w:ind w:firstLine="709" w:left="0" w:right="0" w:start="0" w:end="0"/>
        <w:spacing w:after="0" w:line="240"/>
        <w:contextualSpacing w:val="true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5.1.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Ведет протокол заседания комиссии.</w:t>
      </w:r>
    </w:p>
    <w:p>
      <w:pPr>
        <w:jc w:val="both"/>
        <w:textAlignment w:val="auto"/>
        <w:ind w:firstLine="709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5.2.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Представляет протокол для подписания членам и утверждения председателю комиссии в течение 3-х дней после проведенного заседания.</w:t>
      </w:r>
    </w:p>
    <w:p>
      <w:pPr>
        <w:jc w:val="both"/>
        <w:textAlignment w:val="auto"/>
        <w:ind w:firstLine="709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5.3.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Осуществляет сбор замечаний и предложений и за 3 дня до следующего заседания комиссии представляет их для рассмотрения членам комиссии.</w:t>
      </w:r>
    </w:p>
    <w:p>
      <w:pPr>
        <w:jc w:val="both"/>
        <w:textAlignment w:val="auto"/>
        <w:ind w:firstLine="709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5.4.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Извещает всех членов комиссии о дате внеочередного заседания телефонограммой не менее чем за 2 дня до начала заседания.</w:t>
      </w:r>
    </w:p>
    <w:p>
      <w:pPr>
        <w:jc w:val="both"/>
        <w:textAlignment w:val="auto"/>
        <w:ind w:firstLine="709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contextualSpacing w:val="true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6.</w:t>
      </w:r>
      <w:r>
        <w:rPr>
          <w:b w:val="true"/>
          <w:rFonts w:ascii="Times New Roman" w:eastAsia="Times New Roman" w:hAnsi="Times New Roman" w:cs="Times New Roman"/>
          <w:sz w:val="28"/>
        </w:rPr>
        <w:t xml:space="preserve"> </w:t>
      </w:r>
      <w:r>
        <w:rPr>
          <w:b w:val="true"/>
          <w:rFonts w:ascii="Times New Roman" w:eastAsia="Times New Roman" w:hAnsi="Times New Roman" w:cs="Times New Roman"/>
          <w:sz w:val="28"/>
        </w:rPr>
        <w:t xml:space="preserve"> </w:t>
      </w:r>
      <w:r>
        <w:rPr>
          <w:b w:val="true"/>
          <w:rFonts w:ascii="Times New Roman" w:eastAsia="Times New Roman" w:hAnsi="Times New Roman" w:cs="Times New Roman"/>
          <w:sz w:val="28"/>
        </w:rPr>
        <w:t xml:space="preserve">Права и обязанности членов комиссии</w:t>
      </w:r>
    </w:p>
    <w:p>
      <w:pPr>
        <w:jc w:val="center"/>
        <w:textAlignment w:val="auto"/>
        <w:ind w:firstLine="709" w:left="0" w:right="0" w:start="0" w:end="0"/>
        <w:spacing w:after="0" w:line="240"/>
        <w:contextualSpacing w:val="true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6.1.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Принимать участие в разработке плана работы комиссии.</w:t>
      </w:r>
    </w:p>
    <w:p>
      <w:pPr>
        <w:jc w:val="both"/>
        <w:textAlignment w:val="auto"/>
        <w:ind w:firstLine="709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6.2.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Участвовать в обсуждении и голосовании рассматриваемых вопросов на заседаниях комиссии.</w:t>
      </w:r>
    </w:p>
    <w:p>
      <w:pPr>
        <w:jc w:val="both"/>
        <w:textAlignment w:val="auto"/>
        <w:ind w:firstLine="709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6.3.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Высказывать замечания, предложения и дополнения в письменном или устном виде, касающиеся основных положений проекта правил землепользования и застройки со ссылкой на конкретные статьи нормативных правовых актов в области градостроительства и земельных отношений.</w:t>
      </w:r>
    </w:p>
    <w:p>
      <w:pPr>
        <w:jc w:val="both"/>
        <w:textAlignment w:val="auto"/>
        <w:ind w:firstLine="709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6.4.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Высказывать особое мнение с обязательным внесением его в протокол заседания.</w:t>
      </w:r>
    </w:p>
    <w:p>
      <w:pPr>
        <w:jc w:val="both"/>
        <w:textAlignment w:val="auto"/>
        <w:ind w:firstLine="709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6.5.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Своевременно выполнять все поручения председателя и заместителя председателя комиссии.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contextualSpacing w:val="true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contextualSpacing w:val="true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7.</w:t>
      </w:r>
      <w:r>
        <w:rPr>
          <w:b w:val="true"/>
          <w:rFonts w:ascii="Times New Roman" w:eastAsia="Times New Roman" w:hAnsi="Times New Roman" w:cs="Times New Roman"/>
          <w:sz w:val="28"/>
        </w:rPr>
        <w:t xml:space="preserve"> </w:t>
      </w:r>
      <w:r>
        <w:rPr>
          <w:b w:val="true"/>
          <w:rFonts w:ascii="Times New Roman" w:eastAsia="Times New Roman" w:hAnsi="Times New Roman" w:cs="Times New Roman"/>
          <w:sz w:val="28"/>
        </w:rPr>
        <w:t xml:space="preserve"> </w:t>
      </w:r>
      <w:r>
        <w:rPr>
          <w:b w:val="true"/>
          <w:rFonts w:ascii="Times New Roman" w:eastAsia="Times New Roman" w:hAnsi="Times New Roman" w:cs="Times New Roman"/>
          <w:sz w:val="28"/>
        </w:rPr>
        <w:t xml:space="preserve">Прекращение деятельности комиссии</w:t>
      </w:r>
    </w:p>
    <w:p>
      <w:pPr>
        <w:jc w:val="center"/>
        <w:textAlignment w:val="auto"/>
        <w:ind w:firstLine="709" w:left="0" w:right="0" w:start="0" w:end="0"/>
        <w:adjustRightInd w:val="true"/>
        <w:spacing w:after="0" w:line="240"/>
        <w:contextualSpacing w:val="true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20" w:left="0" w:right="0" w:start="0" w:end="0"/>
        <w:adjustRightInd w:val="true"/>
        <w:spacing w:after="0" w:line="240"/>
        <w:bidi w:val="false"/>
        <w:tabs>
          <w:tab w:val="left" w:pos="5670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Комиссия действует до утверждения Правил землепользования и застройки, изменений в Правила землепользования и застройки Комитетом по архитектуре и градостроительству Ленинградской области, опубликования их и размещения на сайте Пикалевского городского поселения и в Федеральной государственной информационной системе территориального планирования.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5670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5670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5670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5670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5670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5670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5670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5670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5670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5670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5387" w:right="0" w:start="5387" w:end="0"/>
        <w:adjustRightInd w:val="true"/>
        <w:spacing w:after="0" w:line="240"/>
        <w:bidi w:val="false"/>
        <w:tabs>
          <w:tab w:val="left" w:pos="1134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УТВЕРЖДЕНО</w:t>
      </w:r>
    </w:p>
    <w:p>
      <w:pPr>
        <w:jc w:val="left"/>
        <w:textAlignment w:val="auto"/>
        <w:ind w:left="5387" w:right="0" w:start="5387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постановлением администрации </w:t>
      </w:r>
    </w:p>
    <w:p>
      <w:pPr>
        <w:jc w:val="left"/>
        <w:textAlignment w:val="auto"/>
        <w:ind w:left="5387" w:right="0" w:start="5387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Пикалевского городского поселения</w:t>
      </w:r>
    </w:p>
    <w:p>
      <w:pPr>
        <w:jc w:val="left"/>
        <w:textAlignment w:val="auto"/>
        <w:ind w:left="5387" w:right="0" w:start="5387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22 декабря 2023 года № 850</w:t>
      </w:r>
    </w:p>
    <w:p>
      <w:pPr>
        <w:jc w:val="left"/>
        <w:textAlignment w:val="auto"/>
        <w:ind w:left="5387" w:right="0" w:start="5387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(приложение 2)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С О С Т А В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комиссии по подготовке проектов Правил землепользования и застройки и внесения изменений в Правила землепользования и застройки муниципального образования Пикалевское городское поселение Бокситогорского муниципального района Ленинградской области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20"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4"/>
        </w:rPr>
      </w:pPr>
      <w:r>
        <w:rPr>
          <w:b w:val="true"/>
          <w:rFonts w:ascii="Times New Roman" w:eastAsia="Times New Roman" w:hAnsi="Times New Roman" w:cs="Times New Roman"/>
          <w:sz w:val="24"/>
        </w:rPr>
        <w:t xml:space="preserve">Председатель комиссии:</w:t>
      </w:r>
    </w:p>
    <w:tbl>
      <w:tblPr>
        <w:tblLayout w:type="autofit"/>
        <w:tblInd w:w="0" w:type="dxa"/>
        <w:tblW w:w="0" w:type="auto"/>
        <w:tblCellMar>
          <w:bottom w:w="0" w:type="dxa"/>
          <w:left w:w="108" w:type="dxa"/>
          <w:right w:w="108" w:type="dxa"/>
          <w:top w:w="0" w:type="dxa"/>
        </w:tblCellMar>
        <w:tblBorders>
          <w:left w:sz="0" w:space="0" w:val="nil"/>
          <w:right w:sz="0" w:space="0" w:val="nil"/>
          <w:top w:sz="0" w:space="0" w:val="nil"/>
          <w:bottom w:sz="0" w:space="0" w:val="nil"/>
          <w:insideV w:sz="0" w:space="0" w:val="nil"/>
          <w:insideH w:sz="0" w:space="0" w:val="nil"/>
        </w:tblBorders>
      </w:tblPr>
      <w:tblGrid>
        <w:gridCol w:w="3085"/>
        <w:gridCol w:w="6804"/>
      </w:tblGrid>
      <w:tr>
        <w:tc>
          <w:tcPr>
            <w:tcW w:type="dxa" w:w="3085"/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Садовников Дмитрий Николаевич      </w:t>
            </w:r>
          </w:p>
        </w:tc>
        <w:tc>
          <w:tcPr>
            <w:tcW w:type="dxa" w:w="6804"/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3686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глава администрации Пикалевского городского поселения</w:t>
            </w:r>
          </w:p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type="dxa" w:w="9889"/>
            <w:shd w:val="nil"/>
            <w:vAlign w:val="top"/>
            <w:textDirection w:val="lrTb"/>
            <w:gridSpan w:val="2"/>
          </w:tcPr>
          <w:p>
            <w:pPr>
              <w:jc w:val="both"/>
              <w:textAlignment w:val="auto"/>
              <w:ind w:firstLine="720" w:left="0" w:right="0" w:start="0" w:end="0"/>
              <w:adjustRightInd w:val="true"/>
              <w:spacing w:after="0" w:line="240"/>
              <w:bidi w:val="false"/>
              <w:tabs>
                <w:tab w:val="left" w:pos="3686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Заместитель председателя комиссии:</w:t>
            </w:r>
          </w:p>
        </w:tc>
      </w:tr>
      <w:tr>
        <w:tc>
          <w:tcPr>
            <w:tcW w:type="dxa" w:w="3085"/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Соловьева Екатерина Анатольевна</w:t>
            </w:r>
          </w:p>
        </w:tc>
        <w:tc>
          <w:tcPr>
            <w:tcW w:type="dxa" w:w="6804"/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3686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главы администрации Пикалевского городского поселения</w:t>
            </w:r>
          </w:p>
        </w:tc>
      </w:tr>
      <w:tr>
        <w:tc>
          <w:tcPr>
            <w:tcW w:type="dxa" w:w="3085"/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Секретарь комиссии:</w:t>
            </w:r>
          </w:p>
        </w:tc>
        <w:tc>
          <w:tcPr>
            <w:tcW w:type="dxa" w:w="6804"/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3686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type="dxa" w:w="3085"/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Шадрунов Антон Владимирович</w:t>
            </w:r>
          </w:p>
        </w:tc>
        <w:tc>
          <w:tcPr>
            <w:tcW w:type="dxa" w:w="6804"/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3686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Главный специалист отдела жилищно-коммунального хозяйства, транспорта и коммуникаций - главный архитектор администрации Пикалевского городского поселения</w:t>
            </w:r>
          </w:p>
        </w:tc>
      </w:tr>
      <w:tr>
        <w:tc>
          <w:tcPr>
            <w:tcW w:type="dxa" w:w="3085"/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firstLine="142" w:left="0" w:right="0" w:start="0" w:end="0"/>
              <w:adjustRightInd w:val="true"/>
              <w:spacing w:after="0" w:line="240"/>
              <w:bidi w:val="false"/>
              <w:tabs>
                <w:tab w:val="left" w:pos="3686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Члены комиссии:</w:t>
            </w:r>
          </w:p>
        </w:tc>
        <w:tc>
          <w:tcPr>
            <w:tcW w:type="dxa" w:w="6804"/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3686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type="dxa" w:w="3085"/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3686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Анкудинова Наталья Владимировна</w:t>
            </w:r>
          </w:p>
        </w:tc>
        <w:tc>
          <w:tcPr>
            <w:tcW w:type="dxa" w:w="6804"/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3686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отделом организационного и правового обеспечения администрации Пикалевского городского поселения</w:t>
            </w:r>
          </w:p>
        </w:tc>
      </w:tr>
      <w:tr>
        <w:tc>
          <w:tcPr>
            <w:tcW w:type="dxa" w:w="3085"/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Васильева Ольга Анатольевна</w:t>
            </w:r>
          </w:p>
        </w:tc>
        <w:tc>
          <w:tcPr>
            <w:tcW w:type="dxa" w:w="6804"/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3686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отделом по управлению муниципальным имуществом администрации Пикалевского городского поселения</w:t>
            </w:r>
          </w:p>
        </w:tc>
      </w:tr>
      <w:tr>
        <w:tc>
          <w:tcPr>
            <w:tcW w:type="dxa" w:w="3085"/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Лебедева Юлия Сергеевна</w:t>
            </w:r>
          </w:p>
        </w:tc>
        <w:tc>
          <w:tcPr>
            <w:tcW w:type="dxa" w:w="6804"/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3686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отделом жилищно-коммунального хозяйства, транспорта и коммуникаций администрации Пикалевского городского поселения</w:t>
            </w:r>
          </w:p>
        </w:tc>
      </w:tr>
      <w:tr>
        <w:tc>
          <w:tcPr>
            <w:tcW w:type="dxa" w:w="3085"/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Иванова Светлана Васильевна</w:t>
            </w:r>
          </w:p>
        </w:tc>
        <w:tc>
          <w:tcPr>
            <w:tcW w:type="dxa" w:w="6804"/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3686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главный специалист – юрисконсульт отдела организационного и правового обеспечения администрации Пикалевского городского поселения</w:t>
            </w:r>
          </w:p>
        </w:tc>
      </w:tr>
      <w:tr>
        <w:tc>
          <w:tcPr>
            <w:tcW w:type="dxa" w:w="3085"/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3686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совета депутатов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(по согласованию)</w:t>
            </w:r>
          </w:p>
        </w:tc>
        <w:tc>
          <w:tcPr>
            <w:tcW w:type="dxa" w:w="6804"/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3686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территориальности рассматриваемого вопроса</w:t>
            </w:r>
          </w:p>
        </w:tc>
      </w:tr>
      <w:tr>
        <w:tc>
          <w:tcPr>
            <w:tcW w:type="dxa" w:w="3085"/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3686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(по согласованию)</w:t>
            </w:r>
          </w:p>
        </w:tc>
        <w:tc>
          <w:tcPr>
            <w:tcW w:type="dxa" w:w="6804"/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3686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представитель органа исполнительной власти Ленинградской области, осуществляющего полномочия Ленинградской области в сфере градостроительной деятельности</w:t>
            </w:r>
          </w:p>
        </w:tc>
      </w:tr>
      <w:tr>
        <w:tc>
          <w:tcPr>
            <w:tcW w:type="dxa" w:w="3085"/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3686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(по согласованию)</w:t>
            </w:r>
          </w:p>
        </w:tc>
        <w:tc>
          <w:tcPr>
            <w:tcW w:type="dxa" w:w="6804"/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3686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представитель государственного казенного учреждения Ленинградской области, подведомственного органу исполнительной власти Ленинградской области, осуществляющего полномочия Ленинградской области в сфере градостроительной деятельности</w:t>
            </w:r>
          </w:p>
        </w:tc>
      </w:tr>
    </w:tbl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</w:p>
    <w:p>
      <w:pPr>
        <w:jc w:val="both"/>
        <w:textAlignment w:val="auto"/>
        <w:ind w:left="5387" w:right="0" w:start="5387" w:end="0"/>
        <w:adjustRightInd w:val="true"/>
        <w:spacing w:after="0" w:line="240"/>
        <w:bidi w:val="false"/>
        <w:tabs>
          <w:tab w:val="left" w:pos="1134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5387" w:right="0" w:start="5387" w:end="0"/>
        <w:adjustRightInd w:val="true"/>
        <w:spacing w:after="0" w:line="240"/>
        <w:bidi w:val="false"/>
        <w:tabs>
          <w:tab w:val="left" w:pos="1134"/>
        </w:tabs>
        <w:rPr>
          <w:rFonts w:ascii="Times New Roman" w:eastAsia="Times New Roman" w:hAnsi="Times New Roman" w:cs="Times New Roman"/>
          <w:sz w:val="24"/>
        </w:rPr>
      </w:pPr>
    </w:p>
    <w:sectPr>
      <w:cols w:num="1" w:space="398" w:equalWidth="true"/>
      <w:footnotePr>
        <w:pos w:val="pageBottom"/>
      </w:footnotePr>
      <w:lnNumType w:distance="0"/>
      <w:pgSz w:w="11906" w:h="16838"/>
      <w:pgMar w:left="1418" w:right="567" w:top="1134" w:bottom="1134" w:gutter="0" w:header="709" w:footer="284"/>
      <w:titlePg/>
      <w:headerReference w:type="default" r:id="rId5"/>
      <w:footerReference w:type="even" r:id="rId6"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  <w:end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panose1 w:val="02020603050405020304"/>
    <w:family w:val="roman"/>
    <w:charset w:val="CC"/>
    <w:pitch w:val="variable"/>
  </w:font>
  <w:font w:name="Courier New">
    <w:panose1 w:val="02070309020205020404"/>
    <w:family w:val="modern"/>
    <w:charset w:val="CC"/>
    <w:pitch w:val="fixed"/>
  </w:font>
  <w:font w:name="Symbol">
    <w:panose1 w:val="05050102010706020507"/>
    <w:family w:val="roman"/>
    <w:charset w:val="02"/>
    <w:pitch w:val="variable"/>
  </w:font>
  <w:font w:name="Wingdings">
    <w:panose1 w:val="05000000000000000000"/>
    <w:family w:val="auto"/>
    <w:charset w:val="02"/>
    <w:pitch w:val="variable"/>
  </w:font>
  <w:font w:name="Cambria Math">
    <w:panose1 w:val="02040503050406030204"/>
    <w:family w:val="roman"/>
    <w:charset w:val="CC"/>
    <w:pitch w:val="variable"/>
  </w:font>
  <w:font w:name="Calibri">
    <w:panose1 w:val="020f0502020204030204"/>
    <w:family w:val="swiss"/>
    <w:charset w:val="CC"/>
    <w:pitch w:val="variable"/>
  </w:font>
  <w:font w:name="Segoe UI">
    <w:panose1 w:val="020b0502040204020203"/>
    <w:family w:val="swiss"/>
    <w:charset w:val="CC"/>
    <w:pitch w:val="variable"/>
  </w:font>
  <w:font w:name="Times New Roman">
    <w:panose1 w:val="02020603050405020304"/>
    <w:family w:val="roman"/>
    <w:charset w:val="CC"/>
    <w:pitch w:val="variable"/>
  </w:font>
  <w:font w:name="Times New Roman">
    <w:panose1 w:val="02020603050405020304"/>
    <w:family w:val="roman"/>
    <w:charset w:val="CC"/>
    <w:pitch w:val="variable"/>
  </w:font>
  <w:font w:name="Calibri Light">
    <w:panose1 w:val="020f0302020204030204"/>
    <w:family w:val="swiss"/>
    <w:charset w:val="CC"/>
    <w:pitch w:val="variable"/>
  </w:font>
  <w:font w:name="Times New Roman">
    <w:panose1 w:val="02020603050405020304"/>
    <w:family w:val="roman"/>
    <w:charset w:val="CC"/>
    <w:pitch w:val="variable"/>
  </w:font>
  <w:font w:name="Times New Roman">
    <w:panose1 w:val="02020603050405020304"/>
    <w:family w:val="roman"/>
    <w:charset w:val="CC"/>
    <w:pitch w:val="variable"/>
  </w:font>
  <w:font w:name="Times New Roman">
    <w:panose1 w:val="02020603050405020304"/>
    <w:family w:val="roman"/>
    <w:charset w:val="CC"/>
    <w:pitch w:val="variable"/>
  </w:font>
  <w:font w:name="Calibri">
    <w:panose1 w:val="020f0502020204030204"/>
    <w:family w:val="swiss"/>
    <w:charset w:val="CC"/>
    <w:pitch w:val="variable"/>
  </w:font>
  <w:font w:name="Times New Roman">
    <w:panose1 w:val="02020603050405020304"/>
    <w:family w:val="roman"/>
    <w:charset w:val="CC"/>
    <w:pitch w:val="variable"/>
  </w:font>
  <w:font w:name="Times New Roman">
    <w:family w:val="roman"/>
    <w:charset w:val="00"/>
    <w:pitch w:val="variable"/>
  </w:font>
  <w:font w:name="Times New Roman CE">
    <w:family w:val="roman"/>
    <w:charset w:val="EE"/>
    <w:pitch w:val="variable"/>
  </w:font>
  <w:font w:name="Times New Roman Greek">
    <w:family w:val="roman"/>
    <w:charset w:val="A1"/>
    <w:pitch w:val="variable"/>
  </w:font>
  <w:font w:name="Times New Roman Tur">
    <w:family w:val="roman"/>
    <w:charset w:val="A2"/>
    <w:pitch w:val="variable"/>
  </w:font>
  <w:font w:name="Times New Roman (Hebrew)">
    <w:family w:val="roman"/>
    <w:charset w:val="B1"/>
    <w:pitch w:val="variable"/>
  </w:font>
  <w:font w:name="Times New Roman (Arabic)">
    <w:family w:val="roman"/>
    <w:charset w:val="B2"/>
    <w:pitch w:val="variable"/>
  </w:font>
  <w:font w:name="Times New Roman Baltic">
    <w:family w:val="roman"/>
    <w:charset w:val="BA"/>
    <w:pitch w:val="variable"/>
  </w:font>
  <w:font w:name="Times New Roman (Vietnamese)">
    <w:family w:val="roman"/>
    <w:charset w:val="A3"/>
    <w:pitch w:val="variable"/>
  </w:font>
  <w:font w:name="Courier New">
    <w:family w:val="modern"/>
    <w:charset w:val="00"/>
    <w:pitch w:val="fixed"/>
  </w:font>
  <w:font w:name="Courier New CE">
    <w:family w:val="modern"/>
    <w:charset w:val="EE"/>
    <w:pitch w:val="fixed"/>
  </w:font>
  <w:font w:name="Courier New Greek">
    <w:family w:val="modern"/>
    <w:charset w:val="A1"/>
    <w:pitch w:val="fixed"/>
  </w:font>
  <w:font w:name="Courier New Tur">
    <w:family w:val="modern"/>
    <w:charset w:val="A2"/>
    <w:pitch w:val="fixed"/>
  </w:font>
  <w:font w:name="Courier New (Hebrew)">
    <w:family w:val="modern"/>
    <w:charset w:val="B1"/>
    <w:pitch w:val="fixed"/>
  </w:font>
  <w:font w:name="Courier New (Arabic)">
    <w:family w:val="modern"/>
    <w:charset w:val="B2"/>
    <w:pitch w:val="fixed"/>
  </w:font>
  <w:font w:name="Courier New Baltic">
    <w:family w:val="modern"/>
    <w:charset w:val="BA"/>
    <w:pitch w:val="fixed"/>
  </w:font>
  <w:font w:name="Courier New (Vietnamese)">
    <w:family w:val="modern"/>
    <w:charset w:val="A3"/>
    <w:pitch w:val="fixed"/>
  </w:font>
  <w:font w:name="Cambria Math">
    <w:family w:val="roman"/>
    <w:charset w:val="00"/>
    <w:pitch w:val="variable"/>
  </w:font>
  <w:font w:name="Cambria Math CE">
    <w:family w:val="roman"/>
    <w:charset w:val="EE"/>
    <w:pitch w:val="variable"/>
  </w:font>
  <w:font w:name="Cambria Math Greek">
    <w:family w:val="roman"/>
    <w:charset w:val="A1"/>
    <w:pitch w:val="variable"/>
  </w:font>
  <w:font w:name="Cambria Math Tur">
    <w:family w:val="roman"/>
    <w:charset w:val="A2"/>
    <w:pitch w:val="variable"/>
  </w:font>
  <w:font w:name="Cambria Math Baltic">
    <w:family w:val="roman"/>
    <w:charset w:val="BA"/>
    <w:pitch w:val="variable"/>
  </w:font>
  <w:font w:name="Cambria Math (Vietnamese)">
    <w:family w:val="roman"/>
    <w:charset w:val="A3"/>
    <w:pitch w:val="variable"/>
  </w:font>
  <w:font w:name="Calibri">
    <w:family w:val="swiss"/>
    <w:charset w:val="00"/>
    <w:pitch w:val="variable"/>
  </w:font>
  <w:font w:name="Calibri CE">
    <w:family w:val="swiss"/>
    <w:charset w:val="EE"/>
    <w:pitch w:val="variable"/>
  </w:font>
  <w:font w:name="Calibri Greek">
    <w:family w:val="swiss"/>
    <w:charset w:val="A1"/>
    <w:pitch w:val="variable"/>
  </w:font>
  <w:font w:name="Calibri Tur">
    <w:family w:val="swiss"/>
    <w:charset w:val="A2"/>
    <w:pitch w:val="variable"/>
  </w:font>
  <w:font w:name="Calibri (Hebrew)">
    <w:family w:val="swiss"/>
    <w:charset w:val="B1"/>
    <w:pitch w:val="variable"/>
  </w:font>
  <w:font w:name="Calibri (Arabic)">
    <w:family w:val="swiss"/>
    <w:charset w:val="B2"/>
    <w:pitch w:val="variable"/>
  </w:font>
  <w:font w:name="Calibri Baltic">
    <w:family w:val="swiss"/>
    <w:charset w:val="BA"/>
    <w:pitch w:val="variable"/>
  </w:font>
  <w:font w:name="Calibri (Vietnamese)">
    <w:family w:val="swiss"/>
    <w:charset w:val="A3"/>
    <w:pitch w:val="variable"/>
  </w:font>
  <w:font w:name="Segoe UI">
    <w:family w:val="swiss"/>
    <w:charset w:val="00"/>
    <w:pitch w:val="variable"/>
  </w:font>
  <w:font w:name="Segoe UI CE">
    <w:family w:val="swiss"/>
    <w:charset w:val="EE"/>
    <w:pitch w:val="variable"/>
  </w:font>
  <w:font w:name="Segoe UI Greek">
    <w:family w:val="swiss"/>
    <w:charset w:val="A1"/>
    <w:pitch w:val="variable"/>
  </w:font>
  <w:font w:name="Segoe UI Tur">
    <w:family w:val="swiss"/>
    <w:charset w:val="A2"/>
    <w:pitch w:val="variable"/>
  </w:font>
  <w:font w:name="Segoe UI (Hebrew)">
    <w:family w:val="swiss"/>
    <w:charset w:val="B1"/>
    <w:pitch w:val="variable"/>
  </w:font>
  <w:font w:name="Segoe UI (Arabic)">
    <w:family w:val="swiss"/>
    <w:charset w:val="B2"/>
    <w:pitch w:val="variable"/>
  </w:font>
  <w:font w:name="Segoe UI Baltic">
    <w:family w:val="swiss"/>
    <w:charset w:val="BA"/>
    <w:pitch w:val="variable"/>
  </w:font>
  <w:font w:name="Segoe UI (Vietnamese)">
    <w:family w:val="swiss"/>
    <w:charset w:val="A3"/>
    <w:pitch w:val="variable"/>
  </w:font>
  <w:font w:name="Times New Roman">
    <w:family w:val="roman"/>
    <w:charset w:val="00"/>
    <w:pitch w:val="variable"/>
  </w:font>
  <w:font w:name="Times New Roman CE">
    <w:family w:val="roman"/>
    <w:charset w:val="EE"/>
    <w:pitch w:val="variable"/>
  </w:font>
  <w:font w:name="Times New Roman Greek">
    <w:family w:val="roman"/>
    <w:charset w:val="A1"/>
    <w:pitch w:val="variable"/>
  </w:font>
  <w:font w:name="Times New Roman Tur">
    <w:family w:val="roman"/>
    <w:charset w:val="A2"/>
    <w:pitch w:val="variable"/>
  </w:font>
  <w:font w:name="Times New Roman (Hebrew)">
    <w:family w:val="roman"/>
    <w:charset w:val="B1"/>
    <w:pitch w:val="variable"/>
  </w:font>
  <w:font w:name="Times New Roman (Arabic)">
    <w:family w:val="roman"/>
    <w:charset w:val="B2"/>
    <w:pitch w:val="variable"/>
  </w:font>
  <w:font w:name="Times New Roman Baltic">
    <w:family w:val="roman"/>
    <w:charset w:val="BA"/>
    <w:pitch w:val="variable"/>
  </w:font>
  <w:font w:name="Times New Roman (Vietnamese)">
    <w:family w:val="roman"/>
    <w:charset w:val="A3"/>
    <w:pitch w:val="variable"/>
  </w:font>
  <w:font w:name="Times New Roman">
    <w:family w:val="roman"/>
    <w:charset w:val="00"/>
    <w:pitch w:val="variable"/>
  </w:font>
  <w:font w:name="Times New Roman CE">
    <w:family w:val="roman"/>
    <w:charset w:val="EE"/>
    <w:pitch w:val="variable"/>
  </w:font>
  <w:font w:name="Times New Roman Greek">
    <w:family w:val="roman"/>
    <w:charset w:val="A1"/>
    <w:pitch w:val="variable"/>
  </w:font>
  <w:font w:name="Times New Roman Tur">
    <w:family w:val="roman"/>
    <w:charset w:val="A2"/>
    <w:pitch w:val="variable"/>
  </w:font>
  <w:font w:name="Times New Roman (Hebrew)">
    <w:family w:val="roman"/>
    <w:charset w:val="B1"/>
    <w:pitch w:val="variable"/>
  </w:font>
  <w:font w:name="Times New Roman (Arabic)">
    <w:family w:val="roman"/>
    <w:charset w:val="B2"/>
    <w:pitch w:val="variable"/>
  </w:font>
  <w:font w:name="Times New Roman Baltic">
    <w:family w:val="roman"/>
    <w:charset w:val="BA"/>
    <w:pitch w:val="variable"/>
  </w:font>
  <w:font w:name="Times New Roman (Vietnamese)">
    <w:family w:val="roman"/>
    <w:charset w:val="A3"/>
    <w:pitch w:val="variable"/>
  </w:font>
  <w:font w:name="Calibri Light">
    <w:family w:val="swiss"/>
    <w:charset w:val="00"/>
    <w:pitch w:val="variable"/>
  </w:font>
  <w:font w:name="Calibri Light CE">
    <w:family w:val="swiss"/>
    <w:charset w:val="EE"/>
    <w:pitch w:val="variable"/>
  </w:font>
  <w:font w:name="Calibri Light Greek">
    <w:family w:val="swiss"/>
    <w:charset w:val="A1"/>
    <w:pitch w:val="variable"/>
  </w:font>
  <w:font w:name="Calibri Light Tur">
    <w:family w:val="swiss"/>
    <w:charset w:val="A2"/>
    <w:pitch w:val="variable"/>
  </w:font>
  <w:font w:name="Calibri Light (Hebrew)">
    <w:family w:val="swiss"/>
    <w:charset w:val="B1"/>
    <w:pitch w:val="variable"/>
  </w:font>
  <w:font w:name="Calibri Light (Arabic)">
    <w:family w:val="swiss"/>
    <w:charset w:val="B2"/>
    <w:pitch w:val="variable"/>
  </w:font>
  <w:font w:name="Calibri Light Baltic">
    <w:family w:val="swiss"/>
    <w:charset w:val="BA"/>
    <w:pitch w:val="variable"/>
  </w:font>
  <w:font w:name="Calibri Light (Vietnamese)">
    <w:family w:val="swiss"/>
    <w:charset w:val="A3"/>
    <w:pitch w:val="variable"/>
  </w:font>
  <w:font w:name="Times New Roman">
    <w:family w:val="roman"/>
    <w:charset w:val="00"/>
    <w:pitch w:val="variable"/>
  </w:font>
  <w:font w:name="Times New Roman CE">
    <w:family w:val="roman"/>
    <w:charset w:val="EE"/>
    <w:pitch w:val="variable"/>
  </w:font>
  <w:font w:name="Times New Roman Greek">
    <w:family w:val="roman"/>
    <w:charset w:val="A1"/>
    <w:pitch w:val="variable"/>
  </w:font>
  <w:font w:name="Times New Roman Tur">
    <w:family w:val="roman"/>
    <w:charset w:val="A2"/>
    <w:pitch w:val="variable"/>
  </w:font>
  <w:font w:name="Times New Roman (Hebrew)">
    <w:family w:val="roman"/>
    <w:charset w:val="B1"/>
    <w:pitch w:val="variable"/>
  </w:font>
  <w:font w:name="Times New Roman (Arabic)">
    <w:family w:val="roman"/>
    <w:charset w:val="B2"/>
    <w:pitch w:val="variable"/>
  </w:font>
  <w:font w:name="Times New Roman Baltic">
    <w:family w:val="roman"/>
    <w:charset w:val="BA"/>
    <w:pitch w:val="variable"/>
  </w:font>
  <w:font w:name="Times New Roman (Vietnamese)">
    <w:family w:val="roman"/>
    <w:charset w:val="A3"/>
    <w:pitch w:val="variable"/>
  </w:font>
  <w:font w:name="Times New Roman">
    <w:family w:val="roman"/>
    <w:charset w:val="00"/>
    <w:pitch w:val="variable"/>
  </w:font>
  <w:font w:name="Times New Roman CE">
    <w:family w:val="roman"/>
    <w:charset w:val="EE"/>
    <w:pitch w:val="variable"/>
  </w:font>
  <w:font w:name="Times New Roman Greek">
    <w:family w:val="roman"/>
    <w:charset w:val="A1"/>
    <w:pitch w:val="variable"/>
  </w:font>
  <w:font w:name="Times New Roman Tur">
    <w:family w:val="roman"/>
    <w:charset w:val="A2"/>
    <w:pitch w:val="variable"/>
  </w:font>
  <w:font w:name="Times New Roman (Hebrew)">
    <w:family w:val="roman"/>
    <w:charset w:val="B1"/>
    <w:pitch w:val="variable"/>
  </w:font>
  <w:font w:name="Times New Roman (Arabic)">
    <w:family w:val="roman"/>
    <w:charset w:val="B2"/>
    <w:pitch w:val="variable"/>
  </w:font>
  <w:font w:name="Times New Roman Baltic">
    <w:family w:val="roman"/>
    <w:charset w:val="BA"/>
    <w:pitch w:val="variable"/>
  </w:font>
  <w:font w:name="Times New Roman (Vietnamese)">
    <w:family w:val="roman"/>
    <w:charset w:val="A3"/>
    <w:pitch w:val="variable"/>
  </w:font>
  <w:font w:name="Times New Roman">
    <w:family w:val="roman"/>
    <w:charset w:val="00"/>
    <w:pitch w:val="variable"/>
  </w:font>
  <w:font w:name="Times New Roman CE">
    <w:family w:val="roman"/>
    <w:charset w:val="EE"/>
    <w:pitch w:val="variable"/>
  </w:font>
  <w:font w:name="Times New Roman Greek">
    <w:family w:val="roman"/>
    <w:charset w:val="A1"/>
    <w:pitch w:val="variable"/>
  </w:font>
  <w:font w:name="Times New Roman Tur">
    <w:family w:val="roman"/>
    <w:charset w:val="A2"/>
    <w:pitch w:val="variable"/>
  </w:font>
  <w:font w:name="Times New Roman (Hebrew)">
    <w:family w:val="roman"/>
    <w:charset w:val="B1"/>
    <w:pitch w:val="variable"/>
  </w:font>
  <w:font w:name="Times New Roman (Arabic)">
    <w:family w:val="roman"/>
    <w:charset w:val="B2"/>
    <w:pitch w:val="variable"/>
  </w:font>
  <w:font w:name="Times New Roman Baltic">
    <w:family w:val="roman"/>
    <w:charset w:val="BA"/>
    <w:pitch w:val="variable"/>
  </w:font>
  <w:font w:name="Times New Roman (Vietnamese)">
    <w:family w:val="roman"/>
    <w:charset w:val="A3"/>
    <w:pitch w:val="variable"/>
  </w:font>
  <w:font w:name="Calibri">
    <w:family w:val="swiss"/>
    <w:charset w:val="00"/>
    <w:pitch w:val="variable"/>
  </w:font>
  <w:font w:name="Calibri CE">
    <w:family w:val="swiss"/>
    <w:charset w:val="EE"/>
    <w:pitch w:val="variable"/>
  </w:font>
  <w:font w:name="Calibri Greek">
    <w:family w:val="swiss"/>
    <w:charset w:val="A1"/>
    <w:pitch w:val="variable"/>
  </w:font>
  <w:font w:name="Calibri Tur">
    <w:family w:val="swiss"/>
    <w:charset w:val="A2"/>
    <w:pitch w:val="variable"/>
  </w:font>
  <w:font w:name="Calibri (Hebrew)">
    <w:family w:val="swiss"/>
    <w:charset w:val="B1"/>
    <w:pitch w:val="variable"/>
  </w:font>
  <w:font w:name="Calibri (Arabic)">
    <w:family w:val="swiss"/>
    <w:charset w:val="B2"/>
    <w:pitch w:val="variable"/>
  </w:font>
  <w:font w:name="Calibri Baltic">
    <w:family w:val="swiss"/>
    <w:charset w:val="BA"/>
    <w:pitch w:val="variable"/>
  </w:font>
  <w:font w:name="Calibri (Vietnamese)">
    <w:family w:val="swiss"/>
    <w:charset w:val="A3"/>
    <w:pitch w:val="variable"/>
  </w:font>
  <w:font w:name="Times New Roman">
    <w:family w:val="roman"/>
    <w:charset w:val="00"/>
    <w:pitch w:val="variable"/>
  </w:font>
  <w:font w:name="Times New Roman CE">
    <w:family w:val="roman"/>
    <w:charset w:val="EE"/>
    <w:pitch w:val="variable"/>
  </w:font>
  <w:font w:name="Times New Roman Greek">
    <w:family w:val="roman"/>
    <w:charset w:val="A1"/>
    <w:pitch w:val="variable"/>
  </w:font>
  <w:font w:name="Times New Roman Tur">
    <w:family w:val="roman"/>
    <w:charset w:val="A2"/>
    <w:pitch w:val="variable"/>
  </w:font>
  <w:font w:name="Times New Roman (Hebrew)">
    <w:family w:val="roman"/>
    <w:charset w:val="B1"/>
    <w:pitch w:val="variable"/>
  </w:font>
  <w:font w:name="Times New Roman (Arabic)">
    <w:family w:val="roman"/>
    <w:charset w:val="B2"/>
    <w:pitch w:val="variable"/>
  </w:font>
  <w:font w:name="Times New Roman Baltic">
    <w:family w:val="roman"/>
    <w:charset w:val="BA"/>
    <w:pitch w:val="variable"/>
  </w:font>
  <w:font w:name="Times New Roman (Vietnamese)">
    <w:family w:val="roman"/>
    <w:charset w:val="A3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textAlignment w:val="auto"/>
      <w:ind w:left="0" w:right="0" w:start="0" w:end="0"/>
      <w:adjustRightInd w:val="true"/>
      <w:spacing w:after="0" w:line="240"/>
      <w:bidi w:val="false"/>
      <w:framePr w:hAnchor="margin" w:xAlign="right" w:vAnchor="text" w:y="0" w:wrap="around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4"/>
      </w:rPr>
    </w:pPr>
    <w:fldSimple w:instr="PAGE"/>
  </w:p>
  <w:p>
    <w:pPr>
      <w:jc w:val="left"/>
      <w:textAlignment w:val="auto"/>
      <w:ind w:left="0" w:right="360" w:start="0" w:end="36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footnote>
  <w:foot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4"/>
      </w:rPr>
    </w:pPr>
    <w:fldSimple w:instr="PAGE   \* MERGEFORMAT">
      <w:r>
        <w:rPr>
          <w:rFonts w:ascii="Times New Roman" w:eastAsia="Times New Roman" w:hAnsi="Times New Roman" w:cs="Times New Roman"/>
          <w:sz w:val="24"/>
        </w:rPr>
        <w:t xml:space="preserve">7</w:t>
      </w:r>
    </w:fldSimple>
  </w:p>
</w:hdr>
</file>

<file path=word/numbering.xml><?xml version="1.0" encoding="utf-8"?>
<w:numbering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>
  <w:abstractNum w:abstractNumId="138622365">
    <w:multiLevelType w:val="multilevel"/>
    <w:tmpl w:val="419001f"/>
    <w:lvl w:ilvl="0">
      <w:lvlJc w:val="left"/>
      <w:lvlText w:val="%1."/>
      <w:numFmt w:val="decimal"/>
      <w:start w:val="1"/>
      <w:suff w:val="tab"/>
      <w:pPr>
        <w:ind w:hanging="360" w:left="360" w:start="36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432" w:left="792" w:start="792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504" w:left="1224" w:start="1224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648" w:left="1728" w:start="1728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792" w:left="2232" w:start="2232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936" w:left="2736" w:start="2736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080" w:left="3240" w:start="324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224" w:left="3744" w:start="3744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1440" w:left="4320" w:start="4320"/>
      </w:pPr>
      <w:rPr>
        <w:rFonts w:ascii="Times New Roman" w:eastAsia="Times New Roman" w:hAnsi="Times New Roman" w:cs="Times New Roman"/>
        <w:sz w:val="24"/>
      </w:rPr>
    </w:lvl>
  </w:abstractNum>
  <w:abstractNum w:abstractNumId="195970347">
    <w:multiLevelType w:val="multilevel"/>
    <w:tmpl w:val="9e06d2f4"/>
    <w:lvl w:ilvl="0">
      <w:lvlJc w:val="left"/>
      <w:lvlText w:val="%1."/>
      <w:numFmt w:val="decimal"/>
      <w:start w:val="1"/>
      <w:suff w:val="tab"/>
      <w:pPr>
        <w:ind w:hanging="360" w:left="360" w:start="36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"/>
      <w:numFmt w:val="bullet"/>
      <w:start w:val="1"/>
      <w:suff w:val="tab"/>
      <w:pPr>
        <w:ind w:hanging="360" w:left="720" w:start="720"/>
      </w:pPr>
      <w:rPr>
        <w:rFonts w:ascii="Symbol" w:eastAsia="Symbol" w:hAnsi="Symbol" w:cs="Symbol"/>
        <w:sz w:val="24"/>
      </w:rPr>
    </w:lvl>
    <w:lvl w:ilvl="2">
      <w:lvlJc w:val="left"/>
      <w:lvlText w:val="%1.%2.%3."/>
      <w:numFmt w:val="decimal"/>
      <w:start w:val="1"/>
      <w:suff w:val="tab"/>
      <w:pPr>
        <w:ind w:hanging="504" w:left="1224" w:start="1224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648" w:left="1728" w:start="1728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792" w:left="2232" w:start="2232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936" w:left="2736" w:start="2736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080" w:left="3240" w:start="324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224" w:left="3744" w:start="3744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1440" w:left="4320" w:start="4320"/>
      </w:pPr>
      <w:rPr>
        <w:rFonts w:ascii="Times New Roman" w:eastAsia="Times New Roman" w:hAnsi="Times New Roman" w:cs="Times New Roman"/>
        <w:sz w:val="24"/>
      </w:rPr>
    </w:lvl>
  </w:abstractNum>
  <w:abstractNum w:abstractNumId="233398555">
    <w:multiLevelType w:val="multilevel"/>
    <w:tmpl w:val="1b7cbb92"/>
    <w:lvl w:ilvl="0">
      <w:lvlJc w:val="left"/>
      <w:lvlText w:val="%1."/>
      <w:numFmt w:val="decimal"/>
      <w:start w:val="1"/>
      <w:suff w:val="tab"/>
      <w:pPr>
        <w:ind w:firstLine="320" w:left="360" w:start="36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"/>
      <w:numFmt w:val="bullet"/>
      <w:start w:val="1"/>
      <w:suff w:val="tab"/>
      <w:pPr>
        <w:ind w:hanging="360" w:left="720" w:start="720"/>
      </w:pPr>
      <w:rPr>
        <w:rFonts w:ascii="Symbol" w:eastAsia="Symbol" w:hAnsi="Symbol" w:cs="Symbol"/>
        <w:sz w:val="24"/>
      </w:rPr>
    </w:lvl>
    <w:lvl w:ilvl="2">
      <w:lvlJc w:val="left"/>
      <w:lvlText w:val="%1.%2.%3."/>
      <w:numFmt w:val="decimal"/>
      <w:start w:val="1"/>
      <w:suff w:val="tab"/>
      <w:pPr>
        <w:ind w:hanging="504" w:left="1224" w:start="1224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648" w:left="1728" w:start="1728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792" w:left="2232" w:start="2232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936" w:left="2736" w:start="2736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080" w:left="3240" w:start="324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224" w:left="3744" w:start="3744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1440" w:left="4320" w:start="4320"/>
      </w:pPr>
      <w:rPr>
        <w:rFonts w:ascii="Times New Roman" w:eastAsia="Times New Roman" w:hAnsi="Times New Roman" w:cs="Times New Roman"/>
        <w:sz w:val="24"/>
      </w:rPr>
    </w:lvl>
  </w:abstractNum>
  <w:abstractNum w:abstractNumId="238564853">
    <w:multiLevelType w:val="multilevel"/>
    <w:tmpl w:val="7c80a244"/>
    <w:lvl w:ilvl="0">
      <w:lvlJc w:val="left"/>
      <w:lvlText w:val="%1."/>
      <w:numFmt w:val="decimal"/>
      <w:start w:val="1"/>
      <w:suff w:val="tab"/>
      <w:pPr>
        <w:ind w:hanging="360" w:left="360" w:start="36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432" w:left="792" w:start="792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"/>
      <w:numFmt w:val="bullet"/>
      <w:start w:val="1"/>
      <w:suff w:val="tab"/>
      <w:pPr>
        <w:ind w:hanging="360" w:left="1080" w:start="1080"/>
      </w:pPr>
      <w:rPr>
        <w:rFonts w:ascii="Symbol" w:eastAsia="Symbol" w:hAnsi="Symbol" w:cs="Symbol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648" w:left="1728" w:start="1728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792" w:left="2232" w:start="2232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936" w:left="2736" w:start="2736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080" w:left="3240" w:start="324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224" w:left="3744" w:start="3744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1440" w:left="4320" w:start="4320"/>
      </w:pPr>
      <w:rPr>
        <w:rFonts w:ascii="Times New Roman" w:eastAsia="Times New Roman" w:hAnsi="Times New Roman" w:cs="Times New Roman"/>
        <w:sz w:val="24"/>
      </w:rPr>
    </w:lvl>
  </w:abstractNum>
  <w:abstractNum w:abstractNumId="327638280">
    <w:multiLevelType w:val="multilevel"/>
    <w:tmpl w:val="a4bc65e2"/>
    <w:lvl w:ilvl="0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000000"/>
        <w:position w:val="0"/>
      </w:rPr>
    </w:lvl>
    <w:lvl w:ilvl="1">
      <w:lvlJc w:val="left"/>
      <w:lvlText w:val="%1.%2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2"/>
        <w:i w:val="false"/>
        <w:smallCaps w:val="false"/>
        <w:strike w:val="false"/>
        <w:color w:val="000000"/>
        <w:position w:val="0"/>
      </w:rPr>
    </w:lvl>
    <w:lvl w:ilvl="2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3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4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5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6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7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8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</w:abstractNum>
  <w:abstractNum w:abstractNumId="348989282">
    <w:multiLevelType w:val="multilevel"/>
    <w:tmpl w:val="a4bc65e2"/>
    <w:lvl w:ilvl="0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000000"/>
        <w:position w:val="0"/>
      </w:rPr>
    </w:lvl>
    <w:lvl w:ilvl="1">
      <w:lvlJc w:val="left"/>
      <w:lvlText w:val="%1.%2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2"/>
        <w:i w:val="false"/>
        <w:smallCaps w:val="false"/>
        <w:strike w:val="false"/>
        <w:color w:val="000000"/>
        <w:position w:val="0"/>
      </w:rPr>
    </w:lvl>
    <w:lvl w:ilvl="2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3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4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5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6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7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8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</w:abstractNum>
  <w:abstractNum w:abstractNumId="444882836">
    <w:multiLevelType w:val="multilevel"/>
    <w:tmpl w:val="419001f"/>
    <w:lvl w:ilvl="0">
      <w:lvlJc w:val="left"/>
      <w:lvlText w:val="%1."/>
      <w:numFmt w:val="decimal"/>
      <w:start w:val="1"/>
      <w:suff w:val="tab"/>
      <w:pPr>
        <w:ind w:hanging="360" w:left="360" w:start="36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432" w:left="792" w:start="792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504" w:left="1224" w:start="1224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648" w:left="1728" w:start="1728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792" w:left="2232" w:start="2232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936" w:left="2736" w:start="2736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080" w:left="3240" w:start="324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224" w:left="3744" w:start="3744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1440" w:left="4320" w:start="4320"/>
      </w:pPr>
      <w:rPr>
        <w:rFonts w:ascii="Times New Roman" w:eastAsia="Times New Roman" w:hAnsi="Times New Roman" w:cs="Times New Roman"/>
        <w:sz w:val="24"/>
      </w:rPr>
    </w:lvl>
  </w:abstractNum>
  <w:abstractNum w:abstractNumId="504129002">
    <w:multiLevelType w:val="multilevel"/>
    <w:tmpl w:val="fa540a6e"/>
    <w:lvl w:ilvl="0">
      <w:lvlJc w:val="left"/>
      <w:lvlText w:val="%1."/>
      <w:numFmt w:val="decimal"/>
      <w:start w:val="1"/>
      <w:suff w:val="tab"/>
      <w:pPr>
        <w:ind w:firstLine="320" w:left="360" w:start="360"/>
      </w:pPr>
      <w:rPr>
        <w:rFonts w:ascii="Times New Roman" w:eastAsia="Times New Roman" w:hAnsi="Times New Roman" w:cs="Times New Roman"/>
        <w:sz w:val="28"/>
      </w:rPr>
    </w:lvl>
    <w:lvl w:ilvl="1">
      <w:lvlJc w:val="left"/>
      <w:lvlText w:val="%1.%2."/>
      <w:numFmt w:val="decimal"/>
      <w:start w:val="1"/>
      <w:suff w:val="tab"/>
      <w:pPr>
        <w:ind w:hanging="432" w:left="792" w:start="792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504" w:left="1224" w:start="1224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648" w:left="1728" w:start="1728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792" w:left="2232" w:start="2232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936" w:left="2736" w:start="2736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080" w:left="3240" w:start="324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224" w:left="3744" w:start="3744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1440" w:left="4320" w:start="4320"/>
      </w:pPr>
      <w:rPr>
        <w:rFonts w:ascii="Times New Roman" w:eastAsia="Times New Roman" w:hAnsi="Times New Roman" w:cs="Times New Roman"/>
        <w:sz w:val="24"/>
      </w:rPr>
    </w:lvl>
  </w:abstractNum>
  <w:abstractNum w:abstractNumId="577058212">
    <w:multiLevelType w:val="multilevel"/>
    <w:tmpl w:val="a4bc65e2"/>
    <w:lvl w:ilvl="0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000000"/>
        <w:position w:val="0"/>
      </w:rPr>
    </w:lvl>
    <w:lvl w:ilvl="1">
      <w:lvlJc w:val="left"/>
      <w:lvlText w:val="%1.%2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2"/>
        <w:i w:val="false"/>
        <w:smallCaps w:val="false"/>
        <w:strike w:val="false"/>
        <w:color w:val="000000"/>
        <w:position w:val="0"/>
      </w:rPr>
    </w:lvl>
    <w:lvl w:ilvl="2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3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4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5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6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7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8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</w:abstractNum>
  <w:abstractNum w:abstractNumId="615213239">
    <w:multiLevelType w:val="multilevel"/>
    <w:tmpl w:val="419001f"/>
    <w:lvl w:ilvl="0">
      <w:lvlJc w:val="left"/>
      <w:lvlText w:val="%1."/>
      <w:numFmt w:val="decimal"/>
      <w:start w:val="1"/>
      <w:suff w:val="tab"/>
      <w:pPr>
        <w:ind w:hanging="360" w:left="360" w:start="36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432" w:left="792" w:start="792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504" w:left="1224" w:start="1224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648" w:left="1728" w:start="1728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792" w:left="2232" w:start="2232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936" w:left="2736" w:start="2736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080" w:left="3240" w:start="324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224" w:left="3744" w:start="3744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1440" w:left="4320" w:start="4320"/>
      </w:pPr>
      <w:rPr>
        <w:rFonts w:ascii="Times New Roman" w:eastAsia="Times New Roman" w:hAnsi="Times New Roman" w:cs="Times New Roman"/>
        <w:sz w:val="24"/>
      </w:rPr>
    </w:lvl>
  </w:abstractNum>
  <w:abstractNum w:abstractNumId="624039437">
    <w:multiLevelType w:val="hybridMultilevel"/>
    <w:tmpl w:val="c62ab6a2"/>
    <w:lvl w:ilvl="0">
      <w:lvlJc w:val="left"/>
      <w:lvlText w:val="%1)"/>
      <w:numFmt w:val="decimal"/>
      <w:start w:val="1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695354185">
    <w:multiLevelType w:val="multilevel"/>
    <w:tmpl w:val="419001f"/>
    <w:lvl w:ilvl="0">
      <w:lvlJc w:val="left"/>
      <w:lvlText w:val="%1."/>
      <w:numFmt w:val="decimal"/>
      <w:start w:val="1"/>
      <w:suff w:val="tab"/>
      <w:pPr>
        <w:ind w:hanging="360" w:left="360" w:start="36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432" w:left="792" w:start="792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504" w:left="1224" w:start="1224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648" w:left="1728" w:start="1728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792" w:left="2232" w:start="2232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936" w:left="2736" w:start="2736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080" w:left="3240" w:start="324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224" w:left="3744" w:start="3744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1440" w:left="4320" w:start="4320"/>
      </w:pPr>
      <w:rPr>
        <w:rFonts w:ascii="Times New Roman" w:eastAsia="Times New Roman" w:hAnsi="Times New Roman" w:cs="Times New Roman"/>
        <w:sz w:val="24"/>
      </w:rPr>
    </w:lvl>
  </w:abstractNum>
  <w:abstractNum w:abstractNumId="780998492">
    <w:multiLevelType w:val="multilevel"/>
    <w:tmpl w:val="419001f"/>
    <w:lvl w:ilvl="0">
      <w:lvlJc w:val="left"/>
      <w:lvlText w:val="%1."/>
      <w:numFmt w:val="decimal"/>
      <w:start w:val="1"/>
      <w:suff w:val="tab"/>
      <w:pPr>
        <w:ind w:hanging="360" w:left="360" w:start="36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432" w:left="792" w:start="792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504" w:left="1224" w:start="1224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648" w:left="1728" w:start="1728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792" w:left="2232" w:start="2232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936" w:left="2736" w:start="2736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080" w:left="3240" w:start="324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224" w:left="3744" w:start="3744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1440" w:left="4320" w:start="4320"/>
      </w:pPr>
      <w:rPr>
        <w:rFonts w:ascii="Times New Roman" w:eastAsia="Times New Roman" w:hAnsi="Times New Roman" w:cs="Times New Roman"/>
        <w:sz w:val="24"/>
      </w:rPr>
    </w:lvl>
  </w:abstractNum>
  <w:abstractNum w:abstractNumId="960961307">
    <w:multiLevelType w:val="hybridMultilevel"/>
    <w:tmpl w:val="6febe1e"/>
    <w:lvl w:ilvl="0">
      <w:lvlJc w:val="left"/>
      <w:lvlText w:val="%1."/>
      <w:numFmt w:val="decimal"/>
      <w:start w:val="1"/>
      <w:suff w:val="tab"/>
      <w:pPr>
        <w:ind w:hanging="360" w:left="1068" w:start="1068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788" w:start="1788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08" w:start="2508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28" w:start="3228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48" w:start="3948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668" w:start="4668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388" w:start="5388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08" w:start="6108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28" w:start="6828"/>
      </w:pPr>
      <w:rPr>
        <w:rFonts w:ascii="Times New Roman" w:eastAsia="Times New Roman" w:hAnsi="Times New Roman" w:cs="Times New Roman"/>
        <w:sz w:val="24"/>
      </w:rPr>
    </w:lvl>
  </w:abstractNum>
  <w:abstractNum w:abstractNumId="998195823">
    <w:multiLevelType w:val="multilevel"/>
    <w:tmpl w:val="419001f"/>
    <w:lvl w:ilvl="0">
      <w:lvlJc w:val="left"/>
      <w:lvlText w:val="%1."/>
      <w:numFmt w:val="decimal"/>
      <w:start w:val="1"/>
      <w:suff w:val="tab"/>
      <w:pPr>
        <w:ind w:hanging="360" w:left="360" w:start="36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432" w:left="792" w:start="792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504" w:left="1224" w:start="1224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648" w:left="1728" w:start="1728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792" w:left="2232" w:start="2232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936" w:left="2736" w:start="2736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080" w:left="3240" w:start="324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224" w:left="3744" w:start="3744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1440" w:left="4320" w:start="4320"/>
      </w:pPr>
      <w:rPr>
        <w:rFonts w:ascii="Times New Roman" w:eastAsia="Times New Roman" w:hAnsi="Times New Roman" w:cs="Times New Roman"/>
        <w:sz w:val="24"/>
      </w:rPr>
    </w:lvl>
  </w:abstractNum>
  <w:abstractNum w:abstractNumId="1055816314">
    <w:multiLevelType w:val="hybridMultilevel"/>
    <w:tmpl w:val="fd5eabfa"/>
    <w:lvl w:ilvl="0">
      <w:lvlJc w:val="left"/>
      <w:lvlText w:val="%1."/>
      <w:numFmt w:val="decimal"/>
      <w:start w:val="1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1086460894">
    <w:multiLevelType w:val="multilevel"/>
    <w:tmpl w:val="2deab24e"/>
    <w:lvl w:ilvl="0">
      <w:lvlJc w:val="left"/>
      <w:lvlText w:val="%1."/>
      <w:numFmt w:val="decimal"/>
      <w:start w:val="1"/>
      <w:suff w:val="tab"/>
      <w:pPr>
        <w:ind w:hanging="1296" w:left="2004" w:start="2004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2."/>
      <w:numFmt w:val="lowerLetter"/>
      <w:start w:val="1"/>
      <w:suff w:val="tab"/>
      <w:pPr>
        <w:ind w:hanging="360" w:left="1788" w:start="1788"/>
      </w:pPr>
      <w:rPr>
        <w:rFonts w:ascii="Times New Roman" w:eastAsia="Times New Roman" w:hAnsi="Times New Roman" w:cs="Times New Roman"/>
        <w:sz w:val="24"/>
      </w:rPr>
    </w:lvl>
    <w:lvl w:ilvl="2">
      <w:lvlJc w:val="right"/>
      <w:lvlText w:val="%3."/>
      <w:numFmt w:val="lowerRoman"/>
      <w:start w:val="1"/>
      <w:suff w:val="tab"/>
      <w:pPr>
        <w:ind w:hanging="180" w:left="2508" w:start="2508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4."/>
      <w:numFmt w:val="decimal"/>
      <w:start w:val="1"/>
      <w:suff w:val="tab"/>
      <w:pPr>
        <w:ind w:hanging="360" w:left="3228" w:start="3228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5."/>
      <w:numFmt w:val="lowerLetter"/>
      <w:start w:val="1"/>
      <w:suff w:val="tab"/>
      <w:pPr>
        <w:ind w:hanging="360" w:left="3948" w:start="3948"/>
      </w:pPr>
      <w:rPr>
        <w:rFonts w:ascii="Times New Roman" w:eastAsia="Times New Roman" w:hAnsi="Times New Roman" w:cs="Times New Roman"/>
        <w:sz w:val="24"/>
      </w:rPr>
    </w:lvl>
    <w:lvl w:ilvl="5">
      <w:lvlJc w:val="right"/>
      <w:lvlText w:val="%6."/>
      <w:numFmt w:val="lowerRoman"/>
      <w:start w:val="1"/>
      <w:suff w:val="tab"/>
      <w:pPr>
        <w:ind w:hanging="180" w:left="4668" w:start="4668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7."/>
      <w:numFmt w:val="decimal"/>
      <w:start w:val="1"/>
      <w:suff w:val="tab"/>
      <w:pPr>
        <w:ind w:hanging="360" w:left="5388" w:start="5388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8."/>
      <w:numFmt w:val="lowerLetter"/>
      <w:start w:val="1"/>
      <w:suff w:val="tab"/>
      <w:pPr>
        <w:ind w:hanging="360" w:left="6108" w:start="6108"/>
      </w:pPr>
      <w:rPr>
        <w:rFonts w:ascii="Times New Roman" w:eastAsia="Times New Roman" w:hAnsi="Times New Roman" w:cs="Times New Roman"/>
        <w:sz w:val="24"/>
      </w:rPr>
    </w:lvl>
    <w:lvl w:ilvl="8">
      <w:lvlJc w:val="right"/>
      <w:lvlText w:val="%9."/>
      <w:numFmt w:val="lowerRoman"/>
      <w:start w:val="1"/>
      <w:suff w:val="tab"/>
      <w:pPr>
        <w:ind w:hanging="180" w:left="6828" w:start="6828"/>
      </w:pPr>
      <w:rPr>
        <w:rFonts w:ascii="Times New Roman" w:eastAsia="Times New Roman" w:hAnsi="Times New Roman" w:cs="Times New Roman"/>
        <w:sz w:val="24"/>
      </w:rPr>
    </w:lvl>
  </w:abstractNum>
  <w:abstractNum w:abstractNumId="1157258315">
    <w:multiLevelType w:val="multilevel"/>
    <w:tmpl w:val="419001f"/>
    <w:lvl w:ilvl="0">
      <w:lvlJc w:val="left"/>
      <w:lvlText w:val="%1."/>
      <w:numFmt w:val="decimal"/>
      <w:start w:val="1"/>
      <w:suff w:val="tab"/>
      <w:pPr>
        <w:ind w:hanging="360" w:left="360" w:start="36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432" w:left="792" w:start="792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504" w:left="1224" w:start="1224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648" w:left="1728" w:start="1728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792" w:left="2232" w:start="2232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936" w:left="2736" w:start="2736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080" w:left="3240" w:start="324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224" w:left="3744" w:start="3744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1440" w:left="4320" w:start="4320"/>
      </w:pPr>
      <w:rPr>
        <w:rFonts w:ascii="Times New Roman" w:eastAsia="Times New Roman" w:hAnsi="Times New Roman" w:cs="Times New Roman"/>
        <w:sz w:val="24"/>
      </w:rPr>
    </w:lvl>
  </w:abstractNum>
  <w:abstractNum w:abstractNumId="1173448778">
    <w:multiLevelType w:val="hybridMultilevel"/>
    <w:tmpl w:val="e9fc3134"/>
    <w:lvl w:ilvl="0">
      <w:lvlJc w:val="left"/>
      <w:lvlText w:val="%1"/>
      <w:numFmt w:val="decimal"/>
      <w:start w:val="1"/>
      <w:suff w:val="tab"/>
      <w:pPr>
        <w:ind w:hanging="1140" w:left="1428" w:start="1428"/>
      </w:pPr>
      <w:rPr>
        <w:rFonts w:ascii="Times New Roman" w:eastAsia="Times New Roman" w:hAnsi="Times New Roman" w:cs="Times New Roman"/>
        <w:sz w:val="18"/>
      </w:rPr>
    </w:lvl>
    <w:lvl w:ilvl="1" w:tentative="1">
      <w:lvlJc w:val="left"/>
      <w:lvlText w:val="%2."/>
      <w:numFmt w:val="lowerLetter"/>
      <w:start w:val="1"/>
      <w:suff w:val="tab"/>
      <w:pPr>
        <w:ind w:hanging="360" w:left="1332" w:start="1332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052" w:start="2052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772" w:start="2772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492" w:start="3492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212" w:start="4212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4932" w:start="4932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652" w:start="5652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372" w:start="6372"/>
      </w:pPr>
      <w:rPr>
        <w:rFonts w:ascii="Times New Roman" w:eastAsia="Times New Roman" w:hAnsi="Times New Roman" w:cs="Times New Roman"/>
        <w:sz w:val="24"/>
      </w:rPr>
    </w:lvl>
  </w:abstractNum>
  <w:abstractNum w:abstractNumId="1216743557">
    <w:multiLevelType w:val="multilevel"/>
    <w:tmpl w:val="ce94a728"/>
    <w:lvl w:ilvl="0">
      <w:lvlJc w:val="left"/>
      <w:lvlText w:val="%1."/>
      <w:numFmt w:val="decimal"/>
      <w:start w:val="1"/>
      <w:suff w:val="tab"/>
      <w:pPr>
        <w:ind w:firstLine="320" w:left="360" w:start="36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432" w:left="792" w:start="792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504" w:left="1224" w:start="1224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648" w:left="1728" w:start="1728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792" w:left="2232" w:start="2232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936" w:left="2736" w:start="2736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080" w:left="3240" w:start="324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224" w:left="3744" w:start="3744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1440" w:left="4320" w:start="4320"/>
      </w:pPr>
      <w:rPr>
        <w:rFonts w:ascii="Times New Roman" w:eastAsia="Times New Roman" w:hAnsi="Times New Roman" w:cs="Times New Roman"/>
        <w:sz w:val="24"/>
      </w:rPr>
    </w:lvl>
  </w:abstractNum>
  <w:abstractNum w:abstractNumId="1216769751">
    <w:multiLevelType w:val="hybridMultilevel"/>
    <w:tmpl w:val="4eaa5792"/>
    <w:lvl w:ilvl="0">
      <w:lvlJc w:val="left"/>
      <w:lvlText w:val="%1)"/>
      <w:numFmt w:val="decimal"/>
      <w:start w:val="1"/>
      <w:suff w:val="tab"/>
      <w:pPr>
        <w:ind w:hanging="825" w:left="1365" w:start="1365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620" w:start="162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340" w:start="234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060" w:start="306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780" w:start="378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500" w:start="450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220" w:start="522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940" w:start="594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660" w:start="6660"/>
      </w:pPr>
      <w:rPr>
        <w:rFonts w:ascii="Times New Roman" w:eastAsia="Times New Roman" w:hAnsi="Times New Roman" w:cs="Times New Roman"/>
        <w:sz w:val="24"/>
      </w:rPr>
    </w:lvl>
  </w:abstractNum>
  <w:abstractNum w:abstractNumId="1459495726">
    <w:multiLevelType w:val="multilevel"/>
    <w:tmpl w:val="700e351a"/>
    <w:lvl w:ilvl="0">
      <w:lvlJc w:val="left"/>
      <w:lvlText w:val="%1."/>
      <w:numFmt w:val="decimal"/>
      <w:start w:val="1"/>
      <w:suff w:val="tab"/>
      <w:pPr>
        <w:ind w:hanging="360" w:left="360" w:start="36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"/>
      <w:numFmt w:val="bullet"/>
      <w:start w:val="1"/>
      <w:suff w:val="tab"/>
      <w:pPr>
        <w:ind w:hanging="360" w:left="720" w:start="720"/>
      </w:pPr>
      <w:rPr>
        <w:rFonts w:ascii="Wingdings" w:eastAsia="Wingdings" w:hAnsi="Wingdings" w:cs="Wingdings"/>
        <w:sz w:val="24"/>
      </w:rPr>
    </w:lvl>
    <w:lvl w:ilvl="2">
      <w:lvlJc w:val="left"/>
      <w:lvlText w:val="%1.%2.%3."/>
      <w:numFmt w:val="decimal"/>
      <w:start w:val="1"/>
      <w:suff w:val="tab"/>
      <w:pPr>
        <w:ind w:hanging="504" w:left="1224" w:start="1224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648" w:left="1728" w:start="1728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792" w:left="2232" w:start="2232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936" w:left="2736" w:start="2736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080" w:left="3240" w:start="324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224" w:left="3744" w:start="3744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1440" w:left="4320" w:start="4320"/>
      </w:pPr>
      <w:rPr>
        <w:rFonts w:ascii="Times New Roman" w:eastAsia="Times New Roman" w:hAnsi="Times New Roman" w:cs="Times New Roman"/>
        <w:sz w:val="24"/>
      </w:rPr>
    </w:lvl>
  </w:abstractNum>
  <w:abstractNum w:abstractNumId="1474709896">
    <w:multiLevelType w:val="hybridMultilevel"/>
    <w:tmpl w:val="35a8da46"/>
    <w:lvl w:ilvl="0">
      <w:lvlJc w:val="left"/>
      <w:lvlText w:val=""/>
      <w:numFmt w:val="bullet"/>
      <w:start w:val="1"/>
      <w:suff w:val="tab"/>
      <w:pPr>
        <w:ind w:hanging="360" w:left="1080" w:start="1080"/>
      </w:pPr>
      <w:rPr>
        <w:rFonts w:ascii="Symbol" w:eastAsia="Symbol" w:hAnsi="Symbol" w:cs="Symbol"/>
        <w:sz w:val="24"/>
      </w:rPr>
    </w:lvl>
    <w:lvl w:ilvl="1" w:tentative="1">
      <w:lvlJc w:val="left"/>
      <w:lvlText w:val="o"/>
      <w:numFmt w:val="bullet"/>
      <w:start w:val="1"/>
      <w:suff w:val="tab"/>
      <w:pPr>
        <w:ind w:hanging="360" w:left="1800" w:start="1800"/>
      </w:pPr>
      <w:rPr>
        <w:rFonts w:ascii="Courier New" w:eastAsia="Courier New" w:hAnsi="Courier New" w:cs="Courier New"/>
        <w:sz w:val="24"/>
      </w:rPr>
    </w:lvl>
    <w:lvl w:ilvl="2" w:tentative="1">
      <w:lvlJc w:val="left"/>
      <w:lvlText w:val=""/>
      <w:numFmt w:val="bullet"/>
      <w:start w:val="1"/>
      <w:suff w:val="tab"/>
      <w:pPr>
        <w:ind w:hanging="360" w:left="2520" w:start="2520"/>
      </w:pPr>
      <w:rPr>
        <w:rFonts w:ascii="Wingdings" w:eastAsia="Wingdings" w:hAnsi="Wingdings" w:cs="Wingdings"/>
        <w:sz w:val="24"/>
      </w:rPr>
    </w:lvl>
    <w:lvl w:ilvl="3" w:tentative="1">
      <w:lvlJc w:val="left"/>
      <w:lvlText w:val=""/>
      <w:numFmt w:val="bullet"/>
      <w:start w:val="1"/>
      <w:suff w:val="tab"/>
      <w:pPr>
        <w:ind w:hanging="360" w:left="3240" w:start="3240"/>
      </w:pPr>
      <w:rPr>
        <w:rFonts w:ascii="Symbol" w:eastAsia="Symbol" w:hAnsi="Symbol" w:cs="Symbol"/>
        <w:sz w:val="24"/>
      </w:rPr>
    </w:lvl>
    <w:lvl w:ilvl="4" w:tentative="1">
      <w:lvlJc w:val="left"/>
      <w:lvlText w:val="o"/>
      <w:numFmt w:val="bullet"/>
      <w:start w:val="1"/>
      <w:suff w:val="tab"/>
      <w:pPr>
        <w:ind w:hanging="360" w:left="3960" w:start="3960"/>
      </w:pPr>
      <w:rPr>
        <w:rFonts w:ascii="Courier New" w:eastAsia="Courier New" w:hAnsi="Courier New" w:cs="Courier New"/>
        <w:sz w:val="24"/>
      </w:rPr>
    </w:lvl>
    <w:lvl w:ilvl="5" w:tentative="1">
      <w:lvlJc w:val="left"/>
      <w:lvlText w:val=""/>
      <w:numFmt w:val="bullet"/>
      <w:start w:val="1"/>
      <w:suff w:val="tab"/>
      <w:pPr>
        <w:ind w:hanging="360" w:left="4680" w:start="4680"/>
      </w:pPr>
      <w:rPr>
        <w:rFonts w:ascii="Wingdings" w:eastAsia="Wingdings" w:hAnsi="Wingdings" w:cs="Wingdings"/>
        <w:sz w:val="24"/>
      </w:rPr>
    </w:lvl>
    <w:lvl w:ilvl="6" w:tentative="1">
      <w:lvlJc w:val="left"/>
      <w:lvlText w:val=""/>
      <w:numFmt w:val="bullet"/>
      <w:start w:val="1"/>
      <w:suff w:val="tab"/>
      <w:pPr>
        <w:ind w:hanging="360" w:left="5400" w:start="5400"/>
      </w:pPr>
      <w:rPr>
        <w:rFonts w:ascii="Symbol" w:eastAsia="Symbol" w:hAnsi="Symbol" w:cs="Symbol"/>
        <w:sz w:val="24"/>
      </w:rPr>
    </w:lvl>
    <w:lvl w:ilvl="7" w:tentative="1">
      <w:lvlJc w:val="left"/>
      <w:lvlText w:val="o"/>
      <w:numFmt w:val="bullet"/>
      <w:start w:val="1"/>
      <w:suff w:val="tab"/>
      <w:pPr>
        <w:ind w:hanging="360" w:left="6120" w:start="6120"/>
      </w:pPr>
      <w:rPr>
        <w:rFonts w:ascii="Courier New" w:eastAsia="Courier New" w:hAnsi="Courier New" w:cs="Courier New"/>
        <w:sz w:val="24"/>
      </w:rPr>
    </w:lvl>
    <w:lvl w:ilvl="8" w:tentative="1">
      <w:lvlJc w:val="left"/>
      <w:lvlText w:val=""/>
      <w:numFmt w:val="bullet"/>
      <w:start w:val="1"/>
      <w:suff w:val="tab"/>
      <w:pPr>
        <w:ind w:hanging="360" w:left="6840" w:start="6840"/>
      </w:pPr>
      <w:rPr>
        <w:rFonts w:ascii="Wingdings" w:eastAsia="Wingdings" w:hAnsi="Wingdings" w:cs="Wingdings"/>
        <w:sz w:val="24"/>
      </w:rPr>
    </w:lvl>
  </w:abstractNum>
  <w:abstractNum w:abstractNumId="1519007807">
    <w:multiLevelType w:val="multilevel"/>
    <w:tmpl w:val="a7e0abde"/>
    <w:lvl w:ilvl="0">
      <w:lvlJc w:val="left"/>
      <w:lvlText w:val="%1."/>
      <w:numFmt w:val="decimal"/>
      <w:start w:val="1"/>
      <w:suff w:val="tab"/>
      <w:pPr>
        <w:ind w:hanging="1296" w:left="2004" w:start="2004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"/>
      <w:numFmt w:val="bullet"/>
      <w:start w:val="1"/>
      <w:suff w:val="tab"/>
      <w:pPr>
        <w:ind w:hanging="360" w:left="1788" w:start="1788"/>
      </w:pPr>
      <w:rPr>
        <w:rFonts w:ascii="Symbol" w:eastAsia="Symbol" w:hAnsi="Symbol" w:cs="Symbol"/>
        <w:sz w:val="24"/>
      </w:rPr>
    </w:lvl>
    <w:lvl w:ilvl="2">
      <w:lvlJc w:val="right"/>
      <w:lvlText w:val="%3."/>
      <w:numFmt w:val="lowerRoman"/>
      <w:start w:val="1"/>
      <w:suff w:val="tab"/>
      <w:pPr>
        <w:ind w:hanging="180" w:left="2508" w:start="2508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4."/>
      <w:numFmt w:val="decimal"/>
      <w:start w:val="1"/>
      <w:suff w:val="tab"/>
      <w:pPr>
        <w:ind w:hanging="360" w:left="3228" w:start="3228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5."/>
      <w:numFmt w:val="lowerLetter"/>
      <w:start w:val="1"/>
      <w:suff w:val="tab"/>
      <w:pPr>
        <w:ind w:hanging="360" w:left="3948" w:start="3948"/>
      </w:pPr>
      <w:rPr>
        <w:rFonts w:ascii="Times New Roman" w:eastAsia="Times New Roman" w:hAnsi="Times New Roman" w:cs="Times New Roman"/>
        <w:sz w:val="24"/>
      </w:rPr>
    </w:lvl>
    <w:lvl w:ilvl="5">
      <w:lvlJc w:val="right"/>
      <w:lvlText w:val="%6."/>
      <w:numFmt w:val="lowerRoman"/>
      <w:start w:val="1"/>
      <w:suff w:val="tab"/>
      <w:pPr>
        <w:ind w:hanging="180" w:left="4668" w:start="4668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7."/>
      <w:numFmt w:val="decimal"/>
      <w:start w:val="1"/>
      <w:suff w:val="tab"/>
      <w:pPr>
        <w:ind w:hanging="360" w:left="5388" w:start="5388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8."/>
      <w:numFmt w:val="lowerLetter"/>
      <w:start w:val="1"/>
      <w:suff w:val="tab"/>
      <w:pPr>
        <w:ind w:hanging="360" w:left="6108" w:start="6108"/>
      </w:pPr>
      <w:rPr>
        <w:rFonts w:ascii="Times New Roman" w:eastAsia="Times New Roman" w:hAnsi="Times New Roman" w:cs="Times New Roman"/>
        <w:sz w:val="24"/>
      </w:rPr>
    </w:lvl>
    <w:lvl w:ilvl="8">
      <w:lvlJc w:val="right"/>
      <w:lvlText w:val="%9."/>
      <w:numFmt w:val="lowerRoman"/>
      <w:start w:val="1"/>
      <w:suff w:val="tab"/>
      <w:pPr>
        <w:ind w:hanging="180" w:left="6828" w:start="6828"/>
      </w:pPr>
      <w:rPr>
        <w:rFonts w:ascii="Times New Roman" w:eastAsia="Times New Roman" w:hAnsi="Times New Roman" w:cs="Times New Roman"/>
        <w:sz w:val="24"/>
      </w:rPr>
    </w:lvl>
  </w:abstractNum>
  <w:abstractNum w:abstractNumId="1528637412">
    <w:multiLevelType w:val="multilevel"/>
    <w:tmpl w:val="fa540a6e"/>
    <w:lvl w:ilvl="0">
      <w:lvlJc w:val="left"/>
      <w:lvlText w:val="%1."/>
      <w:numFmt w:val="decimal"/>
      <w:start w:val="1"/>
      <w:suff w:val="tab"/>
      <w:pPr>
        <w:ind w:firstLine="320" w:left="360" w:start="360"/>
      </w:pPr>
      <w:rPr>
        <w:rFonts w:ascii="Times New Roman" w:eastAsia="Times New Roman" w:hAnsi="Times New Roman" w:cs="Times New Roman"/>
        <w:sz w:val="28"/>
      </w:rPr>
    </w:lvl>
    <w:lvl w:ilvl="1">
      <w:lvlJc w:val="left"/>
      <w:lvlText w:val="%1.%2."/>
      <w:numFmt w:val="decimal"/>
      <w:start w:val="1"/>
      <w:suff w:val="tab"/>
      <w:pPr>
        <w:ind w:hanging="432" w:left="792" w:start="792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504" w:left="1224" w:start="1224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648" w:left="1728" w:start="1728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792" w:left="2232" w:start="2232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936" w:left="2736" w:start="2736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080" w:left="3240" w:start="324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224" w:left="3744" w:start="3744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1440" w:left="4320" w:start="4320"/>
      </w:pPr>
      <w:rPr>
        <w:rFonts w:ascii="Times New Roman" w:eastAsia="Times New Roman" w:hAnsi="Times New Roman" w:cs="Times New Roman"/>
        <w:sz w:val="24"/>
      </w:rPr>
    </w:lvl>
  </w:abstractNum>
  <w:abstractNum w:abstractNumId="1661421308">
    <w:multiLevelType w:val="multilevel"/>
    <w:tmpl w:val="a4bc65e2"/>
    <w:lvl w:ilvl="0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000000"/>
        <w:position w:val="0"/>
      </w:rPr>
    </w:lvl>
    <w:lvl w:ilvl="1">
      <w:lvlJc w:val="left"/>
      <w:lvlText w:val="%1.%2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2"/>
        <w:i w:val="false"/>
        <w:smallCaps w:val="false"/>
        <w:strike w:val="false"/>
        <w:color w:val="000000"/>
        <w:position w:val="0"/>
      </w:rPr>
    </w:lvl>
    <w:lvl w:ilvl="2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3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4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5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6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7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8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</w:abstractNum>
  <w:abstractNum w:abstractNumId="1689600635">
    <w:multiLevelType w:val="hybridMultilevel"/>
    <w:tmpl w:val="3932b9fa"/>
    <w:lvl w:ilvl="0">
      <w:lvlJc w:val="left"/>
      <w:lvlText w:val=""/>
      <w:numFmt w:val="bullet"/>
      <w:start w:val="1"/>
      <w:suff w:val="tab"/>
      <w:pPr>
        <w:ind w:hanging="360" w:left="1400" w:start="1400"/>
      </w:pPr>
      <w:rPr>
        <w:rFonts w:ascii="Symbol" w:eastAsia="Symbol" w:hAnsi="Symbol" w:cs="Symbol"/>
        <w:sz w:val="24"/>
      </w:rPr>
    </w:lvl>
    <w:lvl w:ilvl="1" w:tentative="1">
      <w:lvlJc w:val="left"/>
      <w:lvlText w:val="o"/>
      <w:numFmt w:val="bullet"/>
      <w:start w:val="1"/>
      <w:suff w:val="tab"/>
      <w:pPr>
        <w:ind w:hanging="360" w:left="2120" w:start="2120"/>
      </w:pPr>
      <w:rPr>
        <w:rFonts w:ascii="Courier New" w:eastAsia="Courier New" w:hAnsi="Courier New" w:cs="Courier New"/>
        <w:sz w:val="24"/>
      </w:rPr>
    </w:lvl>
    <w:lvl w:ilvl="2" w:tentative="1">
      <w:lvlJc w:val="left"/>
      <w:lvlText w:val=""/>
      <w:numFmt w:val="bullet"/>
      <w:start w:val="1"/>
      <w:suff w:val="tab"/>
      <w:pPr>
        <w:ind w:hanging="360" w:left="2840" w:start="2840"/>
      </w:pPr>
      <w:rPr>
        <w:rFonts w:ascii="Wingdings" w:eastAsia="Wingdings" w:hAnsi="Wingdings" w:cs="Wingdings"/>
        <w:sz w:val="24"/>
      </w:rPr>
    </w:lvl>
    <w:lvl w:ilvl="3" w:tentative="1">
      <w:lvlJc w:val="left"/>
      <w:lvlText w:val=""/>
      <w:numFmt w:val="bullet"/>
      <w:start w:val="1"/>
      <w:suff w:val="tab"/>
      <w:pPr>
        <w:ind w:hanging="360" w:left="3560" w:start="3560"/>
      </w:pPr>
      <w:rPr>
        <w:rFonts w:ascii="Symbol" w:eastAsia="Symbol" w:hAnsi="Symbol" w:cs="Symbol"/>
        <w:sz w:val="24"/>
      </w:rPr>
    </w:lvl>
    <w:lvl w:ilvl="4" w:tentative="1">
      <w:lvlJc w:val="left"/>
      <w:lvlText w:val="o"/>
      <w:numFmt w:val="bullet"/>
      <w:start w:val="1"/>
      <w:suff w:val="tab"/>
      <w:pPr>
        <w:ind w:hanging="360" w:left="4280" w:start="4280"/>
      </w:pPr>
      <w:rPr>
        <w:rFonts w:ascii="Courier New" w:eastAsia="Courier New" w:hAnsi="Courier New" w:cs="Courier New"/>
        <w:sz w:val="24"/>
      </w:rPr>
    </w:lvl>
    <w:lvl w:ilvl="5" w:tentative="1">
      <w:lvlJc w:val="left"/>
      <w:lvlText w:val=""/>
      <w:numFmt w:val="bullet"/>
      <w:start w:val="1"/>
      <w:suff w:val="tab"/>
      <w:pPr>
        <w:ind w:hanging="360" w:left="5000" w:start="5000"/>
      </w:pPr>
      <w:rPr>
        <w:rFonts w:ascii="Wingdings" w:eastAsia="Wingdings" w:hAnsi="Wingdings" w:cs="Wingdings"/>
        <w:sz w:val="24"/>
      </w:rPr>
    </w:lvl>
    <w:lvl w:ilvl="6" w:tentative="1">
      <w:lvlJc w:val="left"/>
      <w:lvlText w:val=""/>
      <w:numFmt w:val="bullet"/>
      <w:start w:val="1"/>
      <w:suff w:val="tab"/>
      <w:pPr>
        <w:ind w:hanging="360" w:left="5720" w:start="5720"/>
      </w:pPr>
      <w:rPr>
        <w:rFonts w:ascii="Symbol" w:eastAsia="Symbol" w:hAnsi="Symbol" w:cs="Symbol"/>
        <w:sz w:val="24"/>
      </w:rPr>
    </w:lvl>
    <w:lvl w:ilvl="7" w:tentative="1">
      <w:lvlJc w:val="left"/>
      <w:lvlText w:val="o"/>
      <w:numFmt w:val="bullet"/>
      <w:start w:val="1"/>
      <w:suff w:val="tab"/>
      <w:pPr>
        <w:ind w:hanging="360" w:left="6440" w:start="6440"/>
      </w:pPr>
      <w:rPr>
        <w:rFonts w:ascii="Courier New" w:eastAsia="Courier New" w:hAnsi="Courier New" w:cs="Courier New"/>
        <w:sz w:val="24"/>
      </w:rPr>
    </w:lvl>
    <w:lvl w:ilvl="8" w:tentative="1">
      <w:lvlJc w:val="left"/>
      <w:lvlText w:val=""/>
      <w:numFmt w:val="bullet"/>
      <w:start w:val="1"/>
      <w:suff w:val="tab"/>
      <w:pPr>
        <w:ind w:hanging="360" w:left="7160" w:start="7160"/>
      </w:pPr>
      <w:rPr>
        <w:rFonts w:ascii="Wingdings" w:eastAsia="Wingdings" w:hAnsi="Wingdings" w:cs="Wingdings"/>
        <w:sz w:val="24"/>
      </w:rPr>
    </w:lvl>
  </w:abstractNum>
  <w:abstractNum w:abstractNumId="1710304438">
    <w:multiLevelType w:val="multilevel"/>
    <w:tmpl w:val="ea881a52"/>
    <w:lvl w:ilvl="0">
      <w:lvlJc w:val="left"/>
      <w:lvlText w:val="%1."/>
      <w:numFmt w:val="decimal"/>
      <w:start w:val="1"/>
      <w:suff w:val="tab"/>
      <w:pPr>
        <w:ind w:hanging="360" w:left="360" w:start="36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"/>
      <w:numFmt w:val="bullet"/>
      <w:start w:val="1"/>
      <w:suff w:val="tab"/>
      <w:pPr>
        <w:ind w:hanging="360" w:left="720" w:start="720"/>
      </w:pPr>
      <w:rPr>
        <w:rFonts w:ascii="Symbol" w:eastAsia="Symbol" w:hAnsi="Symbol" w:cs="Symbol"/>
        <w:sz w:val="24"/>
      </w:rPr>
    </w:lvl>
    <w:lvl w:ilvl="2">
      <w:lvlJc w:val="left"/>
      <w:lvlText w:val="%1.%2.%3."/>
      <w:numFmt w:val="decimal"/>
      <w:start w:val="1"/>
      <w:suff w:val="tab"/>
      <w:pPr>
        <w:ind w:hanging="504" w:left="1224" w:start="1224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648" w:left="1728" w:start="1728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792" w:left="2232" w:start="2232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936" w:left="2736" w:start="2736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080" w:left="3240" w:start="324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224" w:left="3744" w:start="3744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1440" w:left="4320" w:start="4320"/>
      </w:pPr>
      <w:rPr>
        <w:rFonts w:ascii="Times New Roman" w:eastAsia="Times New Roman" w:hAnsi="Times New Roman" w:cs="Times New Roman"/>
        <w:sz w:val="24"/>
      </w:rPr>
    </w:lvl>
  </w:abstractNum>
  <w:abstractNum w:abstractNumId="1719890154">
    <w:multiLevelType w:val="multilevel"/>
    <w:tmpl w:val="141cbec8"/>
    <w:lvl w:ilvl="0">
      <w:lvlJc w:val="left"/>
      <w:lvlText w:val="%1."/>
      <w:numFmt w:val="decimal"/>
      <w:start w:val="1"/>
      <w:suff w:val="tab"/>
      <w:pPr>
        <w:ind w:hanging="360" w:left="360" w:start="36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"/>
      <w:numFmt w:val="bullet"/>
      <w:start w:val="1"/>
      <w:suff w:val="tab"/>
      <w:pPr>
        <w:ind w:hanging="360" w:left="720" w:start="720"/>
      </w:pPr>
      <w:rPr>
        <w:rFonts w:ascii="Symbol" w:eastAsia="Symbol" w:hAnsi="Symbol" w:cs="Symbol"/>
        <w:sz w:val="24"/>
      </w:rPr>
    </w:lvl>
    <w:lvl w:ilvl="2">
      <w:lvlJc w:val="left"/>
      <w:lvlText w:val="%1.%2.%3."/>
      <w:numFmt w:val="decimal"/>
      <w:start w:val="1"/>
      <w:suff w:val="tab"/>
      <w:pPr>
        <w:ind w:hanging="504" w:left="1224" w:start="1224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648" w:left="1728" w:start="1728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792" w:left="2232" w:start="2232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936" w:left="2736" w:start="2736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080" w:left="3240" w:start="324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224" w:left="3744" w:start="3744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1440" w:left="4320" w:start="4320"/>
      </w:pPr>
      <w:rPr>
        <w:rFonts w:ascii="Times New Roman" w:eastAsia="Times New Roman" w:hAnsi="Times New Roman" w:cs="Times New Roman"/>
        <w:sz w:val="24"/>
      </w:rPr>
    </w:lvl>
  </w:abstractNum>
  <w:abstractNum w:abstractNumId="1769079717">
    <w:multiLevelType w:val="hybridMultilevel"/>
    <w:tmpl w:val="32d804ce"/>
    <w:lvl w:ilvl="0">
      <w:lvlJc w:val="left"/>
      <w:lvlText w:val="%1."/>
      <w:numFmt w:val="decimal"/>
      <w:start w:val="2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1867018066">
    <w:multiLevelType w:val="hybridMultilevel"/>
    <w:tmpl w:val="b68a7388"/>
    <w:lvl w:ilvl="0">
      <w:lvlJc w:val="left"/>
      <w:lvlText w:val="%1."/>
      <w:numFmt w:val="decimal"/>
      <w:start w:val="1"/>
      <w:suff w:val="tab"/>
      <w:pPr>
        <w:ind w:hanging="375" w:left="1080" w:start="108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785" w:start="1785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05" w:start="2505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25" w:start="3225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45" w:start="3945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665" w:start="4665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385" w:start="5385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05" w:start="6105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25" w:start="6825"/>
      </w:pPr>
      <w:rPr>
        <w:rFonts w:ascii="Times New Roman" w:eastAsia="Times New Roman" w:hAnsi="Times New Roman" w:cs="Times New Roman"/>
        <w:sz w:val="24"/>
      </w:rPr>
    </w:lvl>
  </w:abstractNum>
  <w:abstractNum w:abstractNumId="1942836676">
    <w:multiLevelType w:val="multilevel"/>
    <w:tmpl w:val="190a0090"/>
    <w:lvl w:ilvl="0">
      <w:lvlJc w:val="left"/>
      <w:lvlText w:val="%1."/>
      <w:numFmt w:val="decimal"/>
      <w:start w:val="1"/>
      <w:suff w:val="tab"/>
      <w:pPr>
        <w:ind w:hanging="360" w:left="360" w:start="36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"/>
      <w:numFmt w:val="bullet"/>
      <w:start w:val="1"/>
      <w:suff w:val="tab"/>
      <w:pPr>
        <w:ind w:hanging="360" w:left="720" w:start="720"/>
      </w:pPr>
      <w:rPr>
        <w:rFonts w:ascii="Symbol" w:eastAsia="Symbol" w:hAnsi="Symbol" w:cs="Symbol"/>
        <w:sz w:val="24"/>
      </w:rPr>
    </w:lvl>
    <w:lvl w:ilvl="2">
      <w:lvlJc w:val="left"/>
      <w:lvlText w:val="%1.%2.%3."/>
      <w:numFmt w:val="decimal"/>
      <w:start w:val="1"/>
      <w:suff w:val="tab"/>
      <w:pPr>
        <w:ind w:hanging="504" w:left="1224" w:start="1224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648" w:left="1728" w:start="1728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792" w:left="2232" w:start="2232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936" w:left="2736" w:start="2736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080" w:left="3240" w:start="324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224" w:left="3744" w:start="3744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1440" w:left="4320" w:start="4320"/>
      </w:pPr>
      <w:rPr>
        <w:rFonts w:ascii="Times New Roman" w:eastAsia="Times New Roman" w:hAnsi="Times New Roman" w:cs="Times New Roman"/>
        <w:sz w:val="24"/>
      </w:rPr>
    </w:lvl>
  </w:abstractNum>
  <w:abstractNum w:abstractNumId="1989506166">
    <w:multiLevelType w:val="hybridMultilevel"/>
    <w:tmpl w:val="25cc4a7a"/>
    <w:lvl w:ilvl="0">
      <w:lvlJc w:val="left"/>
      <w:lvlText w:val=""/>
      <w:numFmt w:val="bullet"/>
      <w:start w:val="1"/>
      <w:suff w:val="tab"/>
      <w:pPr>
        <w:ind w:hanging="360" w:left="1260" w:start="1260"/>
      </w:pPr>
      <w:rPr>
        <w:rFonts w:ascii="Symbol" w:eastAsia="Symbol" w:hAnsi="Symbol" w:cs="Symbol"/>
        <w:sz w:val="24"/>
      </w:rPr>
    </w:lvl>
    <w:lvl w:ilvl="1" w:tentative="1">
      <w:lvlJc w:val="left"/>
      <w:lvlText w:val="o"/>
      <w:numFmt w:val="bullet"/>
      <w:start w:val="1"/>
      <w:suff w:val="tab"/>
      <w:pPr>
        <w:ind w:hanging="360" w:left="1980" w:start="1980"/>
      </w:pPr>
      <w:rPr>
        <w:rFonts w:ascii="Courier New" w:eastAsia="Courier New" w:hAnsi="Courier New" w:cs="Courier New"/>
        <w:sz w:val="24"/>
      </w:rPr>
    </w:lvl>
    <w:lvl w:ilvl="2" w:tentative="1">
      <w:lvlJc w:val="left"/>
      <w:lvlText w:val=""/>
      <w:numFmt w:val="bullet"/>
      <w:start w:val="1"/>
      <w:suff w:val="tab"/>
      <w:pPr>
        <w:ind w:hanging="360" w:left="2700" w:start="2700"/>
      </w:pPr>
      <w:rPr>
        <w:rFonts w:ascii="Wingdings" w:eastAsia="Wingdings" w:hAnsi="Wingdings" w:cs="Wingdings"/>
        <w:sz w:val="24"/>
      </w:rPr>
    </w:lvl>
    <w:lvl w:ilvl="3" w:tentative="1">
      <w:lvlJc w:val="left"/>
      <w:lvlText w:val=""/>
      <w:numFmt w:val="bullet"/>
      <w:start w:val="1"/>
      <w:suff w:val="tab"/>
      <w:pPr>
        <w:ind w:hanging="360" w:left="3420" w:start="3420"/>
      </w:pPr>
      <w:rPr>
        <w:rFonts w:ascii="Symbol" w:eastAsia="Symbol" w:hAnsi="Symbol" w:cs="Symbol"/>
        <w:sz w:val="24"/>
      </w:rPr>
    </w:lvl>
    <w:lvl w:ilvl="4" w:tentative="1">
      <w:lvlJc w:val="left"/>
      <w:lvlText w:val="o"/>
      <w:numFmt w:val="bullet"/>
      <w:start w:val="1"/>
      <w:suff w:val="tab"/>
      <w:pPr>
        <w:ind w:hanging="360" w:left="4140" w:start="4140"/>
      </w:pPr>
      <w:rPr>
        <w:rFonts w:ascii="Courier New" w:eastAsia="Courier New" w:hAnsi="Courier New" w:cs="Courier New"/>
        <w:sz w:val="24"/>
      </w:rPr>
    </w:lvl>
    <w:lvl w:ilvl="5" w:tentative="1">
      <w:lvlJc w:val="left"/>
      <w:lvlText w:val=""/>
      <w:numFmt w:val="bullet"/>
      <w:start w:val="1"/>
      <w:suff w:val="tab"/>
      <w:pPr>
        <w:ind w:hanging="360" w:left="4860" w:start="4860"/>
      </w:pPr>
      <w:rPr>
        <w:rFonts w:ascii="Wingdings" w:eastAsia="Wingdings" w:hAnsi="Wingdings" w:cs="Wingdings"/>
        <w:sz w:val="24"/>
      </w:rPr>
    </w:lvl>
    <w:lvl w:ilvl="6" w:tentative="1">
      <w:lvlJc w:val="left"/>
      <w:lvlText w:val=""/>
      <w:numFmt w:val="bullet"/>
      <w:start w:val="1"/>
      <w:suff w:val="tab"/>
      <w:pPr>
        <w:ind w:hanging="360" w:left="5580" w:start="5580"/>
      </w:pPr>
      <w:rPr>
        <w:rFonts w:ascii="Symbol" w:eastAsia="Symbol" w:hAnsi="Symbol" w:cs="Symbol"/>
        <w:sz w:val="24"/>
      </w:rPr>
    </w:lvl>
    <w:lvl w:ilvl="7" w:tentative="1">
      <w:lvlJc w:val="left"/>
      <w:lvlText w:val="o"/>
      <w:numFmt w:val="bullet"/>
      <w:start w:val="1"/>
      <w:suff w:val="tab"/>
      <w:pPr>
        <w:ind w:hanging="360" w:left="6300" w:start="6300"/>
      </w:pPr>
      <w:rPr>
        <w:rFonts w:ascii="Courier New" w:eastAsia="Courier New" w:hAnsi="Courier New" w:cs="Courier New"/>
        <w:sz w:val="24"/>
      </w:rPr>
    </w:lvl>
    <w:lvl w:ilvl="8" w:tentative="1">
      <w:lvlJc w:val="left"/>
      <w:lvlText w:val=""/>
      <w:numFmt w:val="bullet"/>
      <w:start w:val="1"/>
      <w:suff w:val="tab"/>
      <w:pPr>
        <w:ind w:hanging="360" w:left="7020" w:start="7020"/>
      </w:pPr>
      <w:rPr>
        <w:rFonts w:ascii="Wingdings" w:eastAsia="Wingdings" w:hAnsi="Wingdings" w:cs="Wingdings"/>
        <w:sz w:val="24"/>
      </w:rPr>
    </w:lvl>
  </w:abstractNum>
  <w:abstractNum w:abstractNumId="2006207749">
    <w:multiLevelType w:val="multilevel"/>
    <w:tmpl w:val="9c68c394"/>
    <w:lvl w:ilvl="0">
      <w:lvlJc w:val="left"/>
      <w:lvlText w:val="%1."/>
      <w:numFmt w:val="decimal"/>
      <w:start w:val="1"/>
      <w:suff w:val="tab"/>
      <w:pPr>
        <w:ind w:hanging="360" w:left="900" w:start="90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2)"/>
      <w:numFmt w:val="decimal"/>
      <w:start w:val="1"/>
      <w:suff w:val="tab"/>
      <w:pPr>
        <w:ind w:hanging="360" w:left="1620" w:start="1620"/>
      </w:pPr>
      <w:rPr>
        <w:rFonts w:ascii="Times New Roman" w:eastAsia="Times New Roman" w:hAnsi="Times New Roman" w:cs="Times New Roman"/>
        <w:sz w:val="24"/>
      </w:rPr>
    </w:lvl>
    <w:lvl w:ilvl="2">
      <w:lvlJc w:val="right"/>
      <w:lvlText w:val="%3."/>
      <w:numFmt w:val="lowerRoman"/>
      <w:start w:val="1"/>
      <w:suff w:val="tab"/>
      <w:pPr>
        <w:ind w:hanging="180" w:left="2340" w:start="2340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4."/>
      <w:numFmt w:val="decimal"/>
      <w:start w:val="1"/>
      <w:suff w:val="tab"/>
      <w:pPr>
        <w:ind w:hanging="360" w:left="3060" w:start="3060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5."/>
      <w:numFmt w:val="lowerLetter"/>
      <w:start w:val="1"/>
      <w:suff w:val="tab"/>
      <w:pPr>
        <w:ind w:hanging="360" w:left="3780" w:start="3780"/>
      </w:pPr>
      <w:rPr>
        <w:rFonts w:ascii="Times New Roman" w:eastAsia="Times New Roman" w:hAnsi="Times New Roman" w:cs="Times New Roman"/>
        <w:sz w:val="24"/>
      </w:rPr>
    </w:lvl>
    <w:lvl w:ilvl="5">
      <w:lvlJc w:val="right"/>
      <w:lvlText w:val="%6."/>
      <w:numFmt w:val="lowerRoman"/>
      <w:start w:val="1"/>
      <w:suff w:val="tab"/>
      <w:pPr>
        <w:ind w:hanging="180" w:left="4500" w:start="450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7."/>
      <w:numFmt w:val="decimal"/>
      <w:start w:val="1"/>
      <w:suff w:val="tab"/>
      <w:pPr>
        <w:ind w:hanging="360" w:left="5220" w:start="522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8."/>
      <w:numFmt w:val="lowerLetter"/>
      <w:start w:val="1"/>
      <w:suff w:val="tab"/>
      <w:pPr>
        <w:ind w:hanging="360" w:left="5940" w:start="5940"/>
      </w:pPr>
      <w:rPr>
        <w:rFonts w:ascii="Times New Roman" w:eastAsia="Times New Roman" w:hAnsi="Times New Roman" w:cs="Times New Roman"/>
        <w:sz w:val="24"/>
      </w:rPr>
    </w:lvl>
    <w:lvl w:ilvl="8">
      <w:lvlJc w:val="right"/>
      <w:lvlText w:val="%9."/>
      <w:numFmt w:val="lowerRoman"/>
      <w:start w:val="1"/>
      <w:suff w:val="tab"/>
      <w:pPr>
        <w:ind w:hanging="180" w:left="6660" w:start="6660"/>
      </w:pPr>
      <w:rPr>
        <w:rFonts w:ascii="Times New Roman" w:eastAsia="Times New Roman" w:hAnsi="Times New Roman" w:cs="Times New Roman"/>
        <w:sz w:val="24"/>
      </w:rPr>
    </w:lvl>
  </w:abstractNum>
  <w:abstractNum w:abstractNumId="2008627026">
    <w:multiLevelType w:val="hybridMultilevel"/>
    <w:tmpl w:val="d96cbe1e"/>
    <w:lvl w:ilvl="0">
      <w:lvlJc w:val="left"/>
      <w:lvlText w:val="%1."/>
      <w:numFmt w:val="decimal"/>
      <w:start w:val="1"/>
      <w:suff w:val="tab"/>
      <w:pPr>
        <w:ind w:hanging="360" w:left="900" w:start="90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2."/>
      <w:numFmt w:val="decimal"/>
      <w:start w:val="1"/>
      <w:suff w:val="tab"/>
      <w:pPr>
        <w:ind w:hanging="360" w:left="1620" w:start="1620"/>
      </w:pPr>
      <w:rPr>
        <w:rFonts w:ascii="Times New Roman" w:eastAsia="Times New Roman" w:hAnsi="Times New Roman" w:cs="Times New Roman"/>
        <w:sz w:val="24"/>
      </w:rPr>
    </w:lvl>
    <w:lvl w:ilvl="2">
      <w:lvlJc w:val="right"/>
      <w:lvlText w:val="%3."/>
      <w:numFmt w:val="lowerRoman"/>
      <w:start w:val="1"/>
      <w:suff w:val="tab"/>
      <w:pPr>
        <w:ind w:hanging="180" w:left="2340" w:start="234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060" w:start="306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780" w:start="378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500" w:start="450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220" w:start="522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940" w:start="594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660" w:start="6660"/>
      </w:pPr>
      <w:rPr>
        <w:rFonts w:ascii="Times New Roman" w:eastAsia="Times New Roman" w:hAnsi="Times New Roman" w:cs="Times New Roman"/>
        <w:sz w:val="24"/>
      </w:rPr>
    </w:lvl>
  </w:abstractNum>
  <w:abstractNum w:abstractNumId="2019653870">
    <w:multiLevelType w:val="multilevel"/>
    <w:tmpl w:val="3676bb5a"/>
    <w:lvl w:ilvl="0">
      <w:lvlJc w:val="left"/>
      <w:lvlText w:val="%1."/>
      <w:numFmt w:val="decimal"/>
      <w:start w:val="1"/>
      <w:suff w:val="tab"/>
      <w:pPr>
        <w:ind w:hanging="360" w:left="360" w:start="36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432" w:left="792" w:start="792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"/>
      <w:numFmt w:val="bullet"/>
      <w:start w:val="1"/>
      <w:suff w:val="tab"/>
      <w:pPr>
        <w:ind w:hanging="360" w:left="1080" w:start="1080"/>
      </w:pPr>
      <w:rPr>
        <w:rFonts w:ascii="Symbol" w:eastAsia="Symbol" w:hAnsi="Symbol" w:cs="Symbol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648" w:left="1728" w:start="1728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792" w:left="2232" w:start="2232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936" w:left="2736" w:start="2736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080" w:left="3240" w:start="324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224" w:left="3744" w:start="3744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1440" w:left="4320" w:start="4320"/>
      </w:pPr>
      <w:rPr>
        <w:rFonts w:ascii="Times New Roman" w:eastAsia="Times New Roman" w:hAnsi="Times New Roman" w:cs="Times New Roman"/>
        <w:sz w:val="24"/>
      </w:rPr>
    </w:lvl>
  </w:abstractNum>
  <w:abstractNum w:abstractNumId="2076312580">
    <w:multiLevelType w:val="multilevel"/>
    <w:tmpl w:val="700e351a"/>
    <w:lvl w:ilvl="0">
      <w:lvlJc w:val="left"/>
      <w:lvlText w:val="%1."/>
      <w:numFmt w:val="decimal"/>
      <w:start w:val="1"/>
      <w:suff w:val="tab"/>
      <w:pPr>
        <w:ind w:hanging="360" w:left="360" w:start="36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"/>
      <w:numFmt w:val="bullet"/>
      <w:start w:val="1"/>
      <w:suff w:val="tab"/>
      <w:pPr>
        <w:ind w:hanging="360" w:left="720" w:start="720"/>
      </w:pPr>
      <w:rPr>
        <w:rFonts w:ascii="Wingdings" w:eastAsia="Wingdings" w:hAnsi="Wingdings" w:cs="Wingdings"/>
        <w:sz w:val="24"/>
      </w:rPr>
    </w:lvl>
    <w:lvl w:ilvl="2">
      <w:lvlJc w:val="left"/>
      <w:lvlText w:val="%1.%2.%3."/>
      <w:numFmt w:val="decimal"/>
      <w:start w:val="1"/>
      <w:suff w:val="tab"/>
      <w:pPr>
        <w:ind w:hanging="504" w:left="1224" w:start="1224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648" w:left="1728" w:start="1728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792" w:left="2232" w:start="2232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936" w:left="2736" w:start="2736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080" w:left="3240" w:start="324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224" w:left="3744" w:start="3744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1440" w:left="4320" w:start="4320"/>
      </w:pPr>
      <w:rPr>
        <w:rFonts w:ascii="Times New Roman" w:eastAsia="Times New Roman" w:hAnsi="Times New Roman" w:cs="Times New Roman"/>
        <w:sz w:val="24"/>
      </w:rPr>
    </w:lvl>
  </w:abstractNum>
  <w:abstractNum w:abstractNumId="2130707679">
    <w:multiLevelType w:val="hybridMultilevel"/>
    <w:tmpl w:val="6b2e3678"/>
    <w:lvl w:ilvl="0">
      <w:lvlJc w:val="left"/>
      <w:lvlText w:val="%1)"/>
      <w:numFmt w:val="decimal"/>
      <w:start w:val="1"/>
      <w:suff w:val="tab"/>
      <w:pPr>
        <w:ind w:hanging="915" w:left="1455" w:start="1455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620" w:start="162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340" w:start="234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060" w:start="306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780" w:start="378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500" w:start="450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220" w:start="522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940" w:start="594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660" w:start="6660"/>
      </w:pPr>
      <w:rPr>
        <w:rFonts w:ascii="Times New Roman" w:eastAsia="Times New Roman" w:hAnsi="Times New Roman" w:cs="Times New Roman"/>
        <w:sz w:val="24"/>
      </w:rPr>
    </w:lvl>
  </w:abstractNum>
  <w:num w:numId="1">
    <w:abstractNumId w:val="1769079717"/>
  </w:num>
  <w:num w:numId="2">
    <w:abstractNumId w:val="1528637412"/>
  </w:num>
  <w:num w:numId="3">
    <w:abstractNumId w:val="2008627026"/>
  </w:num>
  <w:num w:numId="4">
    <w:abstractNumId w:val="1086460894"/>
  </w:num>
  <w:num w:numId="5">
    <w:abstractNumId w:val="960961307"/>
  </w:num>
  <w:num w:numId="6">
    <w:abstractNumId w:val="1519007807"/>
  </w:num>
  <w:num w:numId="7">
    <w:abstractNumId w:val="1157258315"/>
  </w:num>
  <w:num w:numId="8">
    <w:abstractNumId w:val="2076312580"/>
  </w:num>
  <w:num w:numId="9">
    <w:abstractNumId w:val="615213239"/>
  </w:num>
  <w:num w:numId="10">
    <w:abstractNumId w:val="195970347"/>
  </w:num>
  <w:num w:numId="11">
    <w:abstractNumId w:val="998195823"/>
  </w:num>
  <w:num w:numId="12">
    <w:abstractNumId w:val="1710304438"/>
  </w:num>
  <w:num w:numId="13">
    <w:abstractNumId w:val="1459495726"/>
  </w:num>
  <w:num w:numId="14">
    <w:abstractNumId w:val="1719890154"/>
  </w:num>
  <w:num w:numId="15">
    <w:abstractNumId w:val="444882836"/>
  </w:num>
  <w:num w:numId="16">
    <w:abstractNumId w:val="1942836676"/>
  </w:num>
  <w:num w:numId="17">
    <w:abstractNumId w:val="138622365"/>
  </w:num>
  <w:num w:numId="18">
    <w:abstractNumId w:val="2019653870"/>
  </w:num>
  <w:num w:numId="19">
    <w:abstractNumId w:val="695354185"/>
  </w:num>
  <w:num w:numId="20">
    <w:abstractNumId w:val="238564853"/>
  </w:num>
  <w:num w:numId="21">
    <w:abstractNumId w:val="2006207749"/>
  </w:num>
  <w:num w:numId="22">
    <w:abstractNumId w:val="780998492"/>
  </w:num>
  <w:num w:numId="23">
    <w:abstractNumId w:val="1867018066"/>
  </w:num>
  <w:num w:numId="24">
    <w:abstractNumId w:val="1216743557"/>
  </w:num>
  <w:num w:numId="25">
    <w:abstractNumId w:val="233398555"/>
  </w:num>
  <w:num w:numId="26">
    <w:abstractNumId w:val="1216769751"/>
  </w:num>
  <w:num w:numId="27">
    <w:abstractNumId w:val="2130707679"/>
  </w:num>
  <w:num w:numId="28">
    <w:abstractNumId w:val="1689600635"/>
  </w:num>
  <w:num w:numId="29">
    <w:abstractNumId w:val="1989506166"/>
  </w:num>
  <w:num w:numId="30">
    <w:abstractNumId w:val="1055816314"/>
  </w:num>
  <w:num w:numId="31">
    <w:abstractNumId w:val="504129002"/>
  </w:num>
  <w:num w:numId="32">
    <w:abstractNumId w:val="624039437"/>
  </w:num>
  <w:num w:numId="33">
    <w:abstractNumId w:val="1474709896"/>
  </w:num>
  <w:num w:numId="34">
    <w:abstractNumId w:val="1173448778"/>
  </w:num>
  <w:num w:numId="35">
    <w:abstractNumId w:val="327638280"/>
  </w:num>
  <w:num w:numId="36">
    <w:abstractNumId w:val="348989282"/>
  </w:num>
  <w:num w:numId="37">
    <w:abstractNumId w:val="577058212"/>
  </w:num>
  <w:num w:numId="38">
    <w:abstractNumId w:val="1661421308"/>
  </w:num>
</w:numbering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08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bordersDoNotSurroundHeader xmlns:w="http://schemas.openxmlformats.org/wordprocessingml/2006/main" w:val="false"/>
  <w:bordersDoNotSurroundFooter xmlns:w="http://schemas.openxmlformats.org/wordprocessingml/2006/main" w:val="false"/>
  <w:footnotePr xmlns:w="http://schemas.openxmlformats.org/wordprocessingml/2006/main">
    <w:footnote w:id="0"/>
    <w:footnote w:id="1"/>
    <w:pos w:val="pageBottom"/>
  </w:footnotePr>
  <w:endnotePr xmlns:w="http://schemas.openxmlformats.org/wordprocessingml/2006/main">
    <w:endnote w:id="0"/>
    <w:endnote w:id="1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image" Target="media/Image2.png"/><Relationship Id="rId4" Type="http://schemas.openxmlformats.org/officeDocument/2006/relationships/theme" Target="theme/theme1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numbering" Target="numbering.xml"/><Relationship Id="rId10" Type="http://schemas.openxmlformats.org/officeDocument/2006/relationships/styles" Target="styles.xml"/><Relationship Id="rId11" Type="http://schemas.openxmlformats.org/officeDocument/2006/relationships/fontTable" Target="fontTable.xml"/><Relationship Id="rId1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1</TotalTime>
  <Pages>7</Pages>
  <Words>1942</Words>
  <Characters>11075</Characters>
  <CharactersWithSpaces>12992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user</dc:creator>
</cp:coreProperties>
</file>