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46685" w14:textId="77777777" w:rsidR="0014746A" w:rsidRPr="00FB5BAF" w:rsidRDefault="0014746A" w:rsidP="0014746A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BAF">
        <w:rPr>
          <w:rFonts w:ascii="Times New Roman" w:hAnsi="Times New Roman" w:cs="Times New Roman"/>
          <w:sz w:val="24"/>
          <w:szCs w:val="24"/>
        </w:rPr>
        <w:t>РЕЕСТР утвержденных муниципальных заданий в отношении муниципальных учреждений</w:t>
      </w:r>
    </w:p>
    <w:p w14:paraId="02FDB258" w14:textId="3B27347B" w:rsidR="0014746A" w:rsidRPr="00FB5BAF" w:rsidRDefault="0014746A" w:rsidP="0014746A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BAF">
        <w:rPr>
          <w:rFonts w:ascii="Times New Roman" w:hAnsi="Times New Roman" w:cs="Times New Roman"/>
          <w:sz w:val="24"/>
          <w:szCs w:val="24"/>
        </w:rPr>
        <w:t>МО «Город Пикалево» на 20</w:t>
      </w:r>
      <w:r w:rsidR="00E90E4E">
        <w:rPr>
          <w:rFonts w:ascii="Times New Roman" w:hAnsi="Times New Roman" w:cs="Times New Roman"/>
          <w:sz w:val="24"/>
          <w:szCs w:val="24"/>
        </w:rPr>
        <w:t>20</w:t>
      </w:r>
      <w:r w:rsidRPr="00FB5BAF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2610"/>
        <w:gridCol w:w="2694"/>
        <w:gridCol w:w="2693"/>
        <w:gridCol w:w="2835"/>
      </w:tblGrid>
      <w:tr w:rsidR="0014746A" w:rsidRPr="00FB5BAF" w14:paraId="602E60B9" w14:textId="77777777" w:rsidTr="00553207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8C05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828C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0076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Место нахождения муниципального учреждения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9345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Период, на который утверждено муниципальное задание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A731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AD6A4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Дата утверждения муниципального задания</w:t>
            </w:r>
          </w:p>
          <w:p w14:paraId="35795B99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C68A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C5A53" w14:textId="1D7B8750" w:rsidR="0014746A" w:rsidRPr="00FB5BAF" w:rsidRDefault="0014746A" w:rsidP="00553207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Дата внесения изменений в муниципальное задание</w:t>
            </w:r>
          </w:p>
          <w:p w14:paraId="7DE1F2D9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6A" w:rsidRPr="00FB5BAF" w14:paraId="3424E3EB" w14:textId="77777777" w:rsidTr="0055320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76A4" w14:textId="77777777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5ED2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МУК «Дворец Культуры </w:t>
            </w:r>
            <w:proofErr w:type="spellStart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9832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187600, Ленинградская область, Бокситогорский район, </w:t>
            </w:r>
            <w:proofErr w:type="spellStart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08EA450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пл. Комсомола, д.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4524" w14:textId="557319FD" w:rsidR="0014746A" w:rsidRPr="00FB5BAF" w:rsidRDefault="0014746A" w:rsidP="0055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0E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32C5" w14:textId="1C49685D" w:rsidR="0014746A" w:rsidRPr="00FB5BAF" w:rsidRDefault="00E90E4E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4746A"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746A"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8E59" w14:textId="77777777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6A" w:rsidRPr="00FB5BAF" w14:paraId="067D50E7" w14:textId="77777777" w:rsidTr="0055320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8451" w14:textId="77777777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804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оздоровительный комплекс г. Пикалево»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DAF6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187600, Ленинградская область, Бокситогорский район,</w:t>
            </w:r>
          </w:p>
          <w:p w14:paraId="4103CA1C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г. Пикалево,</w:t>
            </w:r>
          </w:p>
          <w:p w14:paraId="496D7D99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ул. Полевая, д.4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1FDE" w14:textId="232A781D" w:rsidR="0014746A" w:rsidRPr="00FB5BAF" w:rsidRDefault="0014746A" w:rsidP="0055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0E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D7E" w14:textId="6915A75A" w:rsidR="0014746A" w:rsidRPr="00FB5BAF" w:rsidRDefault="00E90E4E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4746A"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746A"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E3D6" w14:textId="77777777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955E53" w14:textId="77777777" w:rsidR="0014746A" w:rsidRDefault="0014746A" w:rsidP="0014746A"/>
    <w:p w14:paraId="3773D1CA" w14:textId="77777777" w:rsidR="00851234" w:rsidRDefault="00851234"/>
    <w:sectPr w:rsidR="00851234" w:rsidSect="00D10AA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A24"/>
    <w:rsid w:val="0014746A"/>
    <w:rsid w:val="00435A24"/>
    <w:rsid w:val="00851234"/>
    <w:rsid w:val="00E9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A0A9"/>
  <w15:chartTrackingRefBased/>
  <w15:docId w15:val="{A293A2F4-ABB7-41E7-B774-340CFA59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4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Пуховская</dc:creator>
  <cp:keywords/>
  <dc:description/>
  <cp:lastModifiedBy>Пуховская</cp:lastModifiedBy>
  <cp:revision>2</cp:revision>
  <cp:lastPrinted>2020-09-21T11:55:00Z</cp:lastPrinted>
  <dcterms:created xsi:type="dcterms:W3CDTF">2020-09-21T12:12:00Z</dcterms:created>
  <dcterms:modified xsi:type="dcterms:W3CDTF">2020-09-21T12:12:00Z</dcterms:modified>
</cp:coreProperties>
</file>